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640" w:lineRule="exact"/>
        <w:jc w:val="center"/>
        <w:textAlignment w:val="baseline"/>
        <w:rPr>
          <w:rStyle w:val="14"/>
          <w:rFonts w:ascii="方正小标宋简体" w:hAnsi="宋体" w:eastAsia="方正小标宋简体"/>
          <w:b/>
          <w:i w:val="0"/>
          <w:caps w:val="0"/>
          <w:spacing w:val="0"/>
          <w:w w:val="100"/>
          <w:kern w:val="2"/>
          <w:sz w:val="44"/>
          <w:szCs w:val="44"/>
          <w:lang w:val="en-US" w:eastAsia="zh-CN" w:bidi="ar-SA"/>
        </w:rPr>
      </w:pPr>
      <w:r>
        <w:rPr>
          <w:rStyle w:val="14"/>
          <w:rFonts w:ascii="方正小标宋简体" w:hAnsi="宋体" w:eastAsia="方正小标宋简体"/>
          <w:b/>
          <w:i w:val="0"/>
          <w:caps w:val="0"/>
          <w:spacing w:val="0"/>
          <w:w w:val="100"/>
          <w:kern w:val="2"/>
          <w:sz w:val="44"/>
          <w:szCs w:val="44"/>
          <w:lang w:val="en-US" w:eastAsia="zh-CN" w:bidi="ar-SA"/>
        </w:rPr>
        <w:t>泸州市职业技术学校</w:t>
      </w:r>
    </w:p>
    <w:p>
      <w:pPr>
        <w:snapToGrid/>
        <w:spacing w:before="0" w:beforeAutospacing="0" w:after="0" w:afterAutospacing="0" w:line="640" w:lineRule="exact"/>
        <w:jc w:val="center"/>
        <w:textAlignment w:val="baseline"/>
        <w:rPr>
          <w:rStyle w:val="14"/>
          <w:rFonts w:ascii="方正小标宋简体" w:hAnsi="宋体" w:eastAsia="方正小标宋简体"/>
          <w:b/>
          <w:i w:val="0"/>
          <w:caps w:val="0"/>
          <w:spacing w:val="0"/>
          <w:w w:val="100"/>
          <w:kern w:val="2"/>
          <w:sz w:val="44"/>
          <w:szCs w:val="44"/>
          <w:lang w:val="en-US" w:eastAsia="zh-CN" w:bidi="ar-SA"/>
        </w:rPr>
      </w:pPr>
      <w:r>
        <w:rPr>
          <w:rStyle w:val="14"/>
          <w:rFonts w:hint="eastAsia" w:ascii="方正小标宋简体" w:hAnsi="宋体" w:eastAsia="方正小标宋简体"/>
          <w:b/>
          <w:i w:val="0"/>
          <w:caps w:val="0"/>
          <w:spacing w:val="0"/>
          <w:w w:val="100"/>
          <w:kern w:val="2"/>
          <w:sz w:val="44"/>
          <w:szCs w:val="44"/>
          <w:lang w:val="en-US" w:eastAsia="zh-CN" w:bidi="ar-SA"/>
        </w:rPr>
        <w:t>谦和公寓、竞秀公寓、新教学楼、新宿舍楼隐形防护网、不锈钢保险窗安装项目</w:t>
      </w:r>
    </w:p>
    <w:p>
      <w:pPr>
        <w:snapToGrid/>
        <w:spacing w:before="0" w:beforeAutospacing="0" w:after="0" w:afterAutospacing="0" w:line="640" w:lineRule="exact"/>
        <w:jc w:val="center"/>
        <w:textAlignment w:val="baseline"/>
        <w:rPr>
          <w:rStyle w:val="14"/>
          <w:rFonts w:ascii="方正小标宋简体" w:hAnsi="宋体" w:eastAsia="方正小标宋简体"/>
          <w:b/>
          <w:i w:val="0"/>
          <w:caps w:val="0"/>
          <w:spacing w:val="0"/>
          <w:w w:val="100"/>
          <w:kern w:val="2"/>
          <w:sz w:val="44"/>
          <w:szCs w:val="44"/>
          <w:lang w:val="en-US" w:eastAsia="zh-CN" w:bidi="ar-SA"/>
        </w:rPr>
      </w:pPr>
      <w:r>
        <w:rPr>
          <w:rStyle w:val="14"/>
          <w:rFonts w:ascii="方正小标宋简体" w:hAnsi="宋体" w:eastAsia="方正小标宋简体"/>
          <w:b/>
          <w:i w:val="0"/>
          <w:caps w:val="0"/>
          <w:spacing w:val="0"/>
          <w:w w:val="100"/>
          <w:kern w:val="2"/>
          <w:sz w:val="44"/>
          <w:szCs w:val="44"/>
          <w:lang w:val="en-US" w:eastAsia="zh-CN" w:bidi="ar-SA"/>
        </w:rPr>
        <w:t>采购比选公告</w:t>
      </w:r>
    </w:p>
    <w:p>
      <w:pPr>
        <w:snapToGrid/>
        <w:spacing w:before="0" w:beforeAutospacing="0" w:after="0" w:afterAutospacing="0" w:line="560" w:lineRule="exact"/>
        <w:ind w:left="0" w:leftChars="0"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为保障</w:t>
      </w:r>
      <w:r>
        <w:rPr>
          <w:rStyle w:val="14"/>
          <w:rFonts w:hint="eastAsia" w:ascii="宋体" w:hAnsi="宋体"/>
          <w:b w:val="0"/>
          <w:i w:val="0"/>
          <w:caps w:val="0"/>
          <w:spacing w:val="0"/>
          <w:w w:val="100"/>
          <w:kern w:val="2"/>
          <w:sz w:val="32"/>
          <w:szCs w:val="32"/>
          <w:lang w:val="en-US" w:eastAsia="zh-CN" w:bidi="ar-SA"/>
        </w:rPr>
        <w:t>我校全校师生的生活安全，现拟对我校谦和公寓、竞秀公寓、新教学楼、新宿舍楼隐形防护网、不锈钢保险窗安装项目，</w:t>
      </w:r>
      <w:r>
        <w:rPr>
          <w:rStyle w:val="14"/>
          <w:rFonts w:ascii="宋体" w:hAnsi="宋体"/>
          <w:b w:val="0"/>
          <w:i w:val="0"/>
          <w:caps w:val="0"/>
          <w:spacing w:val="0"/>
          <w:w w:val="100"/>
          <w:kern w:val="2"/>
          <w:sz w:val="32"/>
          <w:szCs w:val="32"/>
          <w:lang w:val="en-US" w:eastAsia="zh-CN" w:bidi="ar-SA"/>
        </w:rPr>
        <w:t>特邀请具备相关资质</w:t>
      </w:r>
      <w:r>
        <w:rPr>
          <w:rStyle w:val="14"/>
          <w:rFonts w:hint="eastAsia" w:ascii="宋体" w:hAnsi="宋体"/>
          <w:b w:val="0"/>
          <w:i w:val="0"/>
          <w:caps w:val="0"/>
          <w:spacing w:val="0"/>
          <w:w w:val="100"/>
          <w:kern w:val="2"/>
          <w:sz w:val="32"/>
          <w:szCs w:val="32"/>
          <w:lang w:val="en-US" w:eastAsia="zh-CN" w:bidi="ar-SA"/>
        </w:rPr>
        <w:t>及经验的</w:t>
      </w:r>
      <w:r>
        <w:rPr>
          <w:rStyle w:val="14"/>
          <w:rFonts w:ascii="宋体" w:hAnsi="宋体"/>
          <w:b w:val="0"/>
          <w:i w:val="0"/>
          <w:caps w:val="0"/>
          <w:spacing w:val="0"/>
          <w:w w:val="100"/>
          <w:kern w:val="2"/>
          <w:sz w:val="32"/>
          <w:szCs w:val="32"/>
          <w:lang w:val="en-US" w:eastAsia="zh-CN" w:bidi="ar-SA"/>
        </w:rPr>
        <w:t>单位参与该次项目比选，现将有关事宜告知如下：</w:t>
      </w:r>
    </w:p>
    <w:p>
      <w:pPr>
        <w:snapToGrid w:val="0"/>
        <w:spacing w:before="0" w:beforeAutospacing="0" w:after="0" w:afterAutospacing="0" w:line="560" w:lineRule="exact"/>
        <w:ind w:left="0" w:leftChars="0" w:firstLine="321" w:firstLineChars="100"/>
        <w:jc w:val="both"/>
        <w:textAlignment w:val="baseline"/>
        <w:rPr>
          <w:rStyle w:val="14"/>
          <w:rFonts w:hint="default" w:ascii="宋体" w:hAnsi="宋体"/>
          <w:b w:val="0"/>
          <w:i w:val="0"/>
          <w:caps w:val="0"/>
          <w:spacing w:val="0"/>
          <w:w w:val="100"/>
          <w:kern w:val="2"/>
          <w:sz w:val="32"/>
          <w:szCs w:val="32"/>
          <w:lang w:val="en-US" w:eastAsia="zh-CN" w:bidi="ar-SA"/>
        </w:rPr>
      </w:pPr>
      <w:r>
        <w:rPr>
          <w:rStyle w:val="14"/>
          <w:rFonts w:ascii="黑体" w:hAnsi="黑体" w:eastAsia="黑体" w:cs="宋体"/>
          <w:b/>
          <w:bCs/>
          <w:i w:val="0"/>
          <w:caps w:val="0"/>
          <w:spacing w:val="0"/>
          <w:w w:val="100"/>
          <w:kern w:val="2"/>
          <w:sz w:val="32"/>
          <w:szCs w:val="32"/>
          <w:lang w:val="en-US" w:eastAsia="zh-CN" w:bidi="ar-SA"/>
        </w:rPr>
        <w:t xml:space="preserve">  一、项目名称：</w:t>
      </w:r>
      <w:r>
        <w:rPr>
          <w:rStyle w:val="14"/>
          <w:rFonts w:hint="eastAsia" w:ascii="宋体" w:hAnsi="宋体"/>
          <w:b w:val="0"/>
          <w:i w:val="0"/>
          <w:caps w:val="0"/>
          <w:spacing w:val="0"/>
          <w:w w:val="100"/>
          <w:kern w:val="2"/>
          <w:sz w:val="32"/>
          <w:szCs w:val="32"/>
          <w:lang w:val="en-US" w:eastAsia="zh-CN" w:bidi="ar-SA"/>
        </w:rPr>
        <w:t>泸州市职业技术学校谦和公寓、竞秀公寓、新教学楼、新宿舍楼隐形防护网、不锈钢保险窗安装项目</w:t>
      </w:r>
    </w:p>
    <w:p>
      <w:pPr>
        <w:snapToGrid w:val="0"/>
        <w:spacing w:before="0" w:beforeAutospacing="0" w:after="0" w:afterAutospacing="0" w:line="560" w:lineRule="exact"/>
        <w:ind w:left="0" w:leftChars="0" w:firstLine="643" w:firstLineChars="200"/>
        <w:jc w:val="both"/>
        <w:textAlignment w:val="baseline"/>
        <w:rPr>
          <w:rStyle w:val="14"/>
          <w:rFonts w:hint="default" w:ascii="宋体" w:hAnsi="宋体" w:eastAsia="宋体"/>
          <w:b w:val="0"/>
          <w:i w:val="0"/>
          <w:caps w:val="0"/>
          <w:spacing w:val="0"/>
          <w:w w:val="100"/>
          <w:kern w:val="2"/>
          <w:sz w:val="32"/>
          <w:szCs w:val="32"/>
          <w:lang w:val="en-US" w:eastAsia="zh-CN" w:bidi="ar-SA"/>
        </w:rPr>
      </w:pPr>
      <w:r>
        <w:rPr>
          <w:rStyle w:val="14"/>
          <w:rFonts w:ascii="黑体" w:hAnsi="黑体" w:eastAsia="黑体" w:cs="宋体"/>
          <w:b/>
          <w:bCs/>
          <w:i w:val="0"/>
          <w:caps w:val="0"/>
          <w:spacing w:val="0"/>
          <w:w w:val="100"/>
          <w:kern w:val="2"/>
          <w:sz w:val="32"/>
          <w:szCs w:val="32"/>
          <w:lang w:val="en-US" w:eastAsia="zh-CN" w:bidi="ar-SA"/>
        </w:rPr>
        <w:t>二、项目编号：</w:t>
      </w:r>
      <w:r>
        <w:rPr>
          <w:rStyle w:val="14"/>
          <w:rFonts w:hint="eastAsia" w:ascii="黑体" w:hAnsi="黑体" w:eastAsia="黑体" w:cs="宋体"/>
          <w:b/>
          <w:bCs/>
          <w:i w:val="0"/>
          <w:caps w:val="0"/>
          <w:spacing w:val="0"/>
          <w:w w:val="100"/>
          <w:kern w:val="2"/>
          <w:sz w:val="32"/>
          <w:szCs w:val="32"/>
          <w:lang w:val="en-US" w:eastAsia="zh-CN" w:bidi="ar-SA"/>
        </w:rPr>
        <w:t>LZX-AB-GC-2024-033</w:t>
      </w:r>
    </w:p>
    <w:p>
      <w:pPr>
        <w:snapToGrid w:val="0"/>
        <w:spacing w:before="0" w:beforeAutospacing="0" w:after="0" w:afterAutospacing="0" w:line="560" w:lineRule="exact"/>
        <w:ind w:left="0" w:leftChars="0" w:firstLine="643" w:firstLineChars="200"/>
        <w:jc w:val="both"/>
        <w:textAlignment w:val="baseline"/>
        <w:rPr>
          <w:rStyle w:val="14"/>
          <w:rFonts w:ascii="黑体" w:hAnsi="黑体" w:eastAsia="黑体" w:cs="宋体"/>
          <w:b/>
          <w:bCs/>
          <w:i w:val="0"/>
          <w:caps w:val="0"/>
          <w:color w:val="FF0000"/>
          <w:spacing w:val="0"/>
          <w:w w:val="100"/>
          <w:kern w:val="2"/>
          <w:sz w:val="32"/>
          <w:szCs w:val="32"/>
          <w:lang w:val="en-US" w:eastAsia="zh-CN" w:bidi="ar-SA"/>
        </w:rPr>
      </w:pPr>
      <w:r>
        <w:rPr>
          <w:rStyle w:val="14"/>
          <w:rFonts w:ascii="黑体" w:hAnsi="黑体" w:eastAsia="黑体" w:cs="宋体"/>
          <w:b/>
          <w:bCs/>
          <w:i w:val="0"/>
          <w:caps w:val="0"/>
          <w:spacing w:val="0"/>
          <w:w w:val="100"/>
          <w:kern w:val="2"/>
          <w:sz w:val="32"/>
          <w:szCs w:val="32"/>
          <w:lang w:val="en-US" w:eastAsia="zh-CN" w:bidi="ar-SA"/>
        </w:rPr>
        <w:t>三、项目内容及参数：</w:t>
      </w:r>
      <w:r>
        <w:rPr>
          <w:rStyle w:val="14"/>
          <w:rFonts w:ascii="黑体" w:hAnsi="黑体" w:eastAsia="黑体" w:cs="宋体"/>
          <w:b/>
          <w:bCs/>
          <w:i w:val="0"/>
          <w:caps w:val="0"/>
          <w:color w:val="FF0000"/>
          <w:spacing w:val="0"/>
          <w:w w:val="100"/>
          <w:kern w:val="2"/>
          <w:sz w:val="32"/>
          <w:szCs w:val="32"/>
          <w:lang w:val="en-US" w:eastAsia="zh-CN" w:bidi="ar-SA"/>
        </w:rPr>
        <w:t xml:space="preserve"> </w:t>
      </w:r>
    </w:p>
    <w:p>
      <w:pPr>
        <w:snapToGrid/>
        <w:spacing w:before="0" w:beforeAutospacing="0" w:after="0" w:afterAutospacing="0" w:line="560" w:lineRule="exact"/>
        <w:ind w:left="0" w:leftChars="0"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1.详见</w:t>
      </w:r>
      <w:r>
        <w:rPr>
          <w:rStyle w:val="14"/>
          <w:rFonts w:hint="eastAsia" w:ascii="宋体" w:hAnsi="宋体"/>
          <w:b w:val="0"/>
          <w:i w:val="0"/>
          <w:caps w:val="0"/>
          <w:spacing w:val="0"/>
          <w:w w:val="100"/>
          <w:kern w:val="2"/>
          <w:sz w:val="32"/>
          <w:szCs w:val="32"/>
          <w:lang w:val="en-US" w:eastAsia="zh-CN" w:bidi="ar-SA"/>
        </w:rPr>
        <w:t>附件二</w:t>
      </w:r>
      <w:r>
        <w:rPr>
          <w:rStyle w:val="14"/>
          <w:rFonts w:ascii="宋体" w:hAnsi="宋体"/>
          <w:b w:val="0"/>
          <w:i w:val="0"/>
          <w:caps w:val="0"/>
          <w:spacing w:val="0"/>
          <w:w w:val="100"/>
          <w:kern w:val="2"/>
          <w:sz w:val="32"/>
          <w:szCs w:val="32"/>
          <w:lang w:val="en-US" w:eastAsia="zh-CN" w:bidi="ar-SA"/>
        </w:rPr>
        <w:t>。</w:t>
      </w:r>
    </w:p>
    <w:p>
      <w:pPr>
        <w:snapToGrid w:val="0"/>
        <w:spacing w:before="0" w:beforeAutospacing="0" w:after="0" w:afterAutospacing="0" w:line="560" w:lineRule="exact"/>
        <w:ind w:left="0" w:leftChars="0" w:firstLine="643" w:firstLineChars="200"/>
        <w:jc w:val="left"/>
        <w:textAlignment w:val="baseline"/>
        <w:rPr>
          <w:rStyle w:val="14"/>
          <w:rFonts w:ascii="宋体" w:hAnsi="宋体" w:cs="宋体"/>
          <w:b/>
          <w:bCs/>
          <w:i w:val="0"/>
          <w:caps w:val="0"/>
          <w:spacing w:val="0"/>
          <w:w w:val="100"/>
          <w:kern w:val="2"/>
          <w:sz w:val="32"/>
          <w:szCs w:val="32"/>
          <w:lang w:val="en-US" w:eastAsia="zh-CN" w:bidi="ar-SA"/>
        </w:rPr>
      </w:pPr>
      <w:r>
        <w:rPr>
          <w:rStyle w:val="14"/>
          <w:rFonts w:ascii="黑体" w:hAnsi="黑体" w:eastAsia="黑体" w:cs="宋体"/>
          <w:b/>
          <w:bCs/>
          <w:i w:val="0"/>
          <w:caps w:val="0"/>
          <w:spacing w:val="0"/>
          <w:w w:val="100"/>
          <w:kern w:val="2"/>
          <w:sz w:val="32"/>
          <w:szCs w:val="32"/>
          <w:lang w:val="en-US" w:eastAsia="zh-CN" w:bidi="ar-SA"/>
        </w:rPr>
        <w:t>四、比选人应具备的资格条件（原件备查）：</w:t>
      </w:r>
    </w:p>
    <w:p>
      <w:pPr>
        <w:snapToGrid/>
        <w:spacing w:before="0" w:beforeAutospacing="0" w:after="0" w:afterAutospacing="0" w:line="560" w:lineRule="exact"/>
        <w:ind w:left="0" w:leftChars="0" w:firstLine="640" w:firstLineChars="200"/>
        <w:jc w:val="both"/>
        <w:textAlignment w:val="baseline"/>
        <w:rPr>
          <w:rStyle w:val="14"/>
          <w:rFonts w:ascii="宋体" w:hAnsi="宋体" w:eastAsia="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投标人须是在中华人民共和国境内注册的有合法经营资格的国内独立法人；（证明文件：须提供经年检的营业执照复印件加盖投标人公章）。</w:t>
      </w:r>
    </w:p>
    <w:p>
      <w:pPr>
        <w:snapToGrid/>
        <w:spacing w:before="0" w:beforeAutospacing="0" w:after="0" w:afterAutospacing="0" w:line="560" w:lineRule="exact"/>
        <w:ind w:left="0" w:leftChars="0"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1.具有独立法人资格，持有效营业执照；</w:t>
      </w:r>
    </w:p>
    <w:p>
      <w:pPr>
        <w:snapToGrid/>
        <w:spacing w:before="0" w:beforeAutospacing="0" w:after="0" w:afterAutospacing="0" w:line="560" w:lineRule="exact"/>
        <w:ind w:left="0" w:leftChars="0"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2.具备法律法规规定的其它条件和良好的信誉以及健全的财务会计制度（可提供承诺函，格式自拟），近年来经营正常，社会信誉较好；</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3.近3年在经营活动中没有重大违法记录；</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4.具有履行合同所必须的设备和耗材（可提供承诺函，格式自拟）；</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hint="eastAsia" w:ascii="宋体" w:hAnsi="宋体"/>
          <w:b w:val="0"/>
          <w:i w:val="0"/>
          <w:caps w:val="0"/>
          <w:spacing w:val="0"/>
          <w:w w:val="100"/>
          <w:kern w:val="2"/>
          <w:sz w:val="32"/>
          <w:szCs w:val="32"/>
          <w:lang w:val="en-US" w:eastAsia="zh-CN" w:bidi="ar-SA"/>
        </w:rPr>
        <w:t>5</w:t>
      </w:r>
      <w:r>
        <w:rPr>
          <w:rStyle w:val="14"/>
          <w:rFonts w:ascii="宋体" w:hAnsi="宋体"/>
          <w:b w:val="0"/>
          <w:i w:val="0"/>
          <w:caps w:val="0"/>
          <w:spacing w:val="0"/>
          <w:w w:val="100"/>
          <w:kern w:val="2"/>
          <w:sz w:val="32"/>
          <w:szCs w:val="32"/>
          <w:lang w:val="en-US" w:eastAsia="zh-CN" w:bidi="ar-SA"/>
        </w:rPr>
        <w:t>.具有依法缴纳税收和社会保障资金的良好记录（可提供承诺函，格式自拟）；</w:t>
      </w:r>
    </w:p>
    <w:p>
      <w:pPr>
        <w:snapToGrid/>
        <w:spacing w:before="0" w:beforeAutospacing="0" w:after="0" w:afterAutospacing="0" w:line="560" w:lineRule="exact"/>
        <w:ind w:firstLine="640" w:firstLineChars="200"/>
        <w:jc w:val="both"/>
        <w:textAlignment w:val="baseline"/>
        <w:rPr>
          <w:rStyle w:val="14"/>
          <w:rFonts w:ascii="宋体" w:hAnsi="宋体" w:eastAsia="宋体"/>
          <w:b w:val="0"/>
          <w:i w:val="0"/>
          <w:caps w:val="0"/>
          <w:spacing w:val="0"/>
          <w:w w:val="100"/>
          <w:kern w:val="2"/>
          <w:sz w:val="32"/>
          <w:szCs w:val="32"/>
          <w:lang w:val="en-US" w:eastAsia="zh-CN" w:bidi="ar-SA"/>
        </w:rPr>
      </w:pPr>
      <w:r>
        <w:rPr>
          <w:rStyle w:val="14"/>
          <w:rFonts w:hint="eastAsia" w:ascii="宋体" w:hAnsi="宋体"/>
          <w:b w:val="0"/>
          <w:i w:val="0"/>
          <w:caps w:val="0"/>
          <w:spacing w:val="0"/>
          <w:w w:val="100"/>
          <w:kern w:val="2"/>
          <w:sz w:val="32"/>
          <w:szCs w:val="32"/>
          <w:lang w:val="en-US" w:eastAsia="zh-CN" w:bidi="ar-SA"/>
        </w:rPr>
        <w:t>6</w:t>
      </w:r>
      <w:r>
        <w:rPr>
          <w:rStyle w:val="14"/>
          <w:rFonts w:ascii="宋体" w:hAnsi="宋体" w:eastAsia="宋体"/>
          <w:b w:val="0"/>
          <w:i w:val="0"/>
          <w:caps w:val="0"/>
          <w:spacing w:val="0"/>
          <w:w w:val="100"/>
          <w:kern w:val="2"/>
          <w:sz w:val="32"/>
          <w:szCs w:val="32"/>
          <w:lang w:val="en-US" w:eastAsia="zh-CN" w:bidi="ar-SA"/>
        </w:rPr>
        <w:t>.本项目不接受联合体投标；</w:t>
      </w:r>
    </w:p>
    <w:p>
      <w:pPr>
        <w:snapToGrid/>
        <w:spacing w:before="0" w:beforeAutospacing="0" w:after="0" w:afterAutospacing="0" w:line="560" w:lineRule="exact"/>
        <w:ind w:firstLine="640" w:firstLineChars="200"/>
        <w:jc w:val="both"/>
        <w:textAlignment w:val="baseline"/>
        <w:rPr>
          <w:rStyle w:val="14"/>
          <w:rFonts w:ascii="宋体" w:hAnsi="宋体" w:eastAsia="宋体"/>
          <w:b w:val="0"/>
          <w:i w:val="0"/>
          <w:caps w:val="0"/>
          <w:spacing w:val="0"/>
          <w:w w:val="100"/>
          <w:kern w:val="2"/>
          <w:sz w:val="32"/>
          <w:szCs w:val="32"/>
          <w:lang w:val="en-US" w:eastAsia="zh-CN" w:bidi="ar-SA"/>
        </w:rPr>
      </w:pPr>
      <w:r>
        <w:rPr>
          <w:rStyle w:val="14"/>
          <w:rFonts w:hint="eastAsia" w:ascii="宋体" w:hAnsi="宋体"/>
          <w:b w:val="0"/>
          <w:i w:val="0"/>
          <w:caps w:val="0"/>
          <w:spacing w:val="0"/>
          <w:w w:val="100"/>
          <w:kern w:val="2"/>
          <w:sz w:val="32"/>
          <w:szCs w:val="32"/>
          <w:lang w:val="en-US" w:eastAsia="zh-CN" w:bidi="ar-SA"/>
        </w:rPr>
        <w:t>7</w:t>
      </w:r>
      <w:r>
        <w:rPr>
          <w:rStyle w:val="14"/>
          <w:rFonts w:ascii="宋体" w:hAnsi="宋体" w:eastAsia="宋体"/>
          <w:b w:val="0"/>
          <w:i w:val="0"/>
          <w:caps w:val="0"/>
          <w:spacing w:val="0"/>
          <w:w w:val="100"/>
          <w:kern w:val="2"/>
          <w:sz w:val="32"/>
          <w:szCs w:val="32"/>
          <w:lang w:val="en-US" w:eastAsia="zh-CN" w:bidi="ar-SA"/>
        </w:rPr>
        <w:t>．比选人参加本项目投标不得有下列情形：</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（1）提供虚假材料谋取中标；</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（2）采取不正当手段诋毁、排挤其他投标人；</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（3）与招标采购单位、其他投标人恶意串通；</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（4）向招标采购单位、评标委员会成员行贿或者提供其他不正当利益；</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（5）在比选过程中与招标采购单位进行协商谈判；</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（6）中标或者成交后无正当理由拒不与采购人签订合同；</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（7）未按照采购文件确定的事项签订合同；</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（8）将合同转包或者违规分包；</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（9）擅自变更、中止或者终止采购合同；</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（10）拒绝有关部门的监督检查或者向监督检查部门提供虚假情况；</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（11）法律法规规定的其他情形。</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比选人有上述情形的，按照规定追究法律责任，具备（1）-（9）条情形之一的，同时将取消中标资格或者认定中标无效。</w:t>
      </w:r>
    </w:p>
    <w:p>
      <w:pPr>
        <w:snapToGrid w:val="0"/>
        <w:spacing w:before="0" w:beforeAutospacing="0" w:after="0" w:afterAutospacing="0" w:line="560" w:lineRule="exact"/>
        <w:ind w:firstLine="482" w:firstLineChars="150"/>
        <w:jc w:val="both"/>
        <w:textAlignment w:val="baseline"/>
        <w:rPr>
          <w:rStyle w:val="14"/>
          <w:rFonts w:ascii="黑体" w:hAnsi="黑体" w:eastAsia="黑体" w:cs="宋体"/>
          <w:b/>
          <w:bCs/>
          <w:i w:val="0"/>
          <w:caps w:val="0"/>
          <w:spacing w:val="0"/>
          <w:w w:val="100"/>
          <w:kern w:val="2"/>
          <w:sz w:val="32"/>
          <w:szCs w:val="32"/>
          <w:lang w:val="en-US" w:eastAsia="zh-CN" w:bidi="ar-SA"/>
        </w:rPr>
      </w:pPr>
      <w:r>
        <w:rPr>
          <w:rStyle w:val="14"/>
          <w:rFonts w:ascii="黑体" w:hAnsi="黑体" w:eastAsia="黑体" w:cs="宋体"/>
          <w:b/>
          <w:bCs/>
          <w:i w:val="0"/>
          <w:caps w:val="0"/>
          <w:spacing w:val="0"/>
          <w:w w:val="100"/>
          <w:kern w:val="2"/>
          <w:sz w:val="32"/>
          <w:szCs w:val="32"/>
          <w:lang w:val="en-US" w:eastAsia="zh-CN" w:bidi="ar-SA"/>
        </w:rPr>
        <w:t>五、报价及报价函要求：</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1.报价只允许有一个报价，多报价的将不被接受，不接受联合体投标，不接受企业法定代表人或负责人为同一人的不同企业投标；</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lang w:val="en-US" w:eastAsia="zh-CN"/>
        </w:rPr>
      </w:pPr>
      <w:r>
        <w:rPr>
          <w:rStyle w:val="14"/>
          <w:rFonts w:ascii="宋体" w:hAnsi="宋体"/>
          <w:b w:val="0"/>
          <w:i w:val="0"/>
          <w:caps w:val="0"/>
          <w:spacing w:val="0"/>
          <w:w w:val="100"/>
          <w:kern w:val="2"/>
          <w:sz w:val="32"/>
          <w:szCs w:val="32"/>
          <w:lang w:val="en-US" w:eastAsia="zh-CN" w:bidi="ar-SA"/>
        </w:rPr>
        <w:t>2.项目最高限价为</w:t>
      </w:r>
      <w:r>
        <w:rPr>
          <w:rStyle w:val="14"/>
          <w:rFonts w:hint="eastAsia" w:ascii="宋体" w:hAnsi="宋体"/>
          <w:b w:val="0"/>
          <w:i w:val="0"/>
          <w:caps w:val="0"/>
          <w:spacing w:val="0"/>
          <w:w w:val="100"/>
          <w:kern w:val="2"/>
          <w:sz w:val="32"/>
          <w:szCs w:val="32"/>
          <w:lang w:val="en-US" w:eastAsia="zh-CN" w:bidi="ar-SA"/>
        </w:rPr>
        <w:t>：</w:t>
      </w:r>
      <w:r>
        <w:rPr>
          <w:rFonts w:hint="eastAsia" w:ascii="宋体" w:hAnsi="宋体"/>
          <w:b w:val="0"/>
          <w:i w:val="0"/>
          <w:caps w:val="0"/>
          <w:spacing w:val="0"/>
          <w:w w:val="100"/>
          <w:sz w:val="32"/>
          <w:szCs w:val="32"/>
          <w:lang w:val="en-US" w:eastAsia="zh-CN"/>
        </w:rPr>
        <w:t>隐形防护网安装面积约2850m²，不锈钢保险窗制作安装291m²，安全防护网每平方米不高于50元人民币（含学生公寓63m²冲孔板拆除），不锈钢保险窗每平方米不高于90元人民币。总价不高于168690.00元。</w:t>
      </w:r>
      <w:r>
        <w:rPr>
          <w:rStyle w:val="14"/>
          <w:rFonts w:ascii="宋体" w:hAnsi="宋体"/>
          <w:b w:val="0"/>
          <w:i w:val="0"/>
          <w:caps w:val="0"/>
          <w:spacing w:val="0"/>
          <w:w w:val="100"/>
          <w:kern w:val="2"/>
          <w:sz w:val="32"/>
          <w:szCs w:val="32"/>
          <w:lang w:val="en-US" w:eastAsia="zh-CN" w:bidi="ar-SA"/>
        </w:rPr>
        <w:t>（超过此金额的报价为无效报价）；</w:t>
      </w:r>
    </w:p>
    <w:p>
      <w:pPr>
        <w:snapToGrid/>
        <w:spacing w:before="0" w:beforeAutospacing="0" w:after="0" w:afterAutospacing="0" w:line="560" w:lineRule="exact"/>
        <w:ind w:firstLine="640" w:firstLineChars="200"/>
        <w:jc w:val="both"/>
        <w:textAlignment w:val="baseline"/>
        <w:rPr>
          <w:rStyle w:val="14"/>
          <w:rFonts w:hint="default" w:ascii="宋体" w:hAnsi="宋体"/>
          <w:b w:val="0"/>
          <w:i w:val="0"/>
          <w:caps w:val="0"/>
          <w:spacing w:val="0"/>
          <w:w w:val="100"/>
          <w:kern w:val="2"/>
          <w:sz w:val="32"/>
          <w:szCs w:val="32"/>
          <w:lang w:val="en-US" w:eastAsia="zh-CN" w:bidi="ar-SA"/>
        </w:rPr>
      </w:pPr>
      <w:r>
        <w:rPr>
          <w:rStyle w:val="14"/>
          <w:rFonts w:hint="eastAsia" w:ascii="宋体" w:hAnsi="宋体"/>
          <w:b w:val="0"/>
          <w:i w:val="0"/>
          <w:caps w:val="0"/>
          <w:spacing w:val="0"/>
          <w:w w:val="100"/>
          <w:kern w:val="2"/>
          <w:sz w:val="32"/>
          <w:szCs w:val="32"/>
          <w:lang w:val="en-US" w:eastAsia="zh-CN" w:bidi="ar-SA"/>
        </w:rPr>
        <w:t>3.项目完工后交由第三方独立审计机构进行审计工程量及金额，按审计后的工程量及金额进行结算。在中标人开具有效的结算资料后30个工作日支付审计金额的97%至中标人账户，剩余3%一年质保期过后无息支付至中标人账户。</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hint="eastAsia" w:ascii="宋体" w:hAnsi="宋体"/>
          <w:b w:val="0"/>
          <w:i w:val="0"/>
          <w:caps w:val="0"/>
          <w:spacing w:val="0"/>
          <w:w w:val="100"/>
          <w:kern w:val="2"/>
          <w:sz w:val="32"/>
          <w:szCs w:val="32"/>
          <w:lang w:val="en-US" w:eastAsia="zh-CN" w:bidi="ar-SA"/>
        </w:rPr>
        <w:t>4</w:t>
      </w:r>
      <w:r>
        <w:rPr>
          <w:rStyle w:val="14"/>
          <w:rFonts w:ascii="宋体" w:hAnsi="宋体"/>
          <w:b w:val="0"/>
          <w:i w:val="0"/>
          <w:caps w:val="0"/>
          <w:spacing w:val="0"/>
          <w:w w:val="100"/>
          <w:kern w:val="2"/>
          <w:sz w:val="32"/>
          <w:szCs w:val="32"/>
          <w:lang w:val="en-US" w:eastAsia="zh-CN" w:bidi="ar-SA"/>
        </w:rPr>
        <w:t>.报价人的报价为一次性报价，即在投标有效期内投标价格固定不变，其报价应包括</w:t>
      </w:r>
      <w:r>
        <w:rPr>
          <w:rStyle w:val="14"/>
          <w:rFonts w:ascii="宋体" w:hAnsi="宋体"/>
          <w:b w:val="0"/>
          <w:i w:val="0"/>
          <w:caps w:val="0"/>
          <w:color w:val="000000"/>
          <w:spacing w:val="0"/>
          <w:w w:val="100"/>
          <w:kern w:val="0"/>
          <w:sz w:val="32"/>
          <w:szCs w:val="32"/>
          <w:lang w:val="en-US" w:eastAsia="zh-CN" w:bidi="ar-SA"/>
        </w:rPr>
        <w:t>交通、运输、人工、</w:t>
      </w:r>
      <w:r>
        <w:rPr>
          <w:rStyle w:val="14"/>
          <w:rFonts w:ascii="宋体" w:hAnsi="宋体"/>
          <w:b w:val="0"/>
          <w:i w:val="0"/>
          <w:caps w:val="0"/>
          <w:spacing w:val="0"/>
          <w:w w:val="100"/>
          <w:kern w:val="2"/>
          <w:sz w:val="32"/>
          <w:szCs w:val="32"/>
          <w:lang w:val="en-US" w:eastAsia="zh-CN" w:bidi="ar-SA"/>
        </w:rPr>
        <w:t>税费等交付采购人使用前所有可能发生的所有费用；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Theme="minorEastAsia" w:hAnsiTheme="minorEastAsia" w:eastAsiaTheme="minorEastAsia" w:cstheme="minorEastAsia"/>
          <w:sz w:val="32"/>
          <w:szCs w:val="32"/>
          <w:lang w:eastAsia="zh-CN"/>
        </w:rPr>
      </w:pPr>
      <w:r>
        <w:rPr>
          <w:rStyle w:val="14"/>
          <w:rFonts w:hint="eastAsia" w:ascii="宋体" w:hAnsi="宋体"/>
          <w:b w:val="0"/>
          <w:i w:val="0"/>
          <w:caps w:val="0"/>
          <w:spacing w:val="0"/>
          <w:w w:val="100"/>
          <w:kern w:val="2"/>
          <w:sz w:val="32"/>
          <w:szCs w:val="32"/>
          <w:lang w:val="en-US" w:eastAsia="zh-CN" w:bidi="ar-SA"/>
        </w:rPr>
        <w:t>5</w:t>
      </w:r>
      <w:r>
        <w:rPr>
          <w:rStyle w:val="14"/>
          <w:rFonts w:ascii="宋体" w:hAnsi="宋体"/>
          <w:b w:val="0"/>
          <w:i w:val="0"/>
          <w:caps w:val="0"/>
          <w:spacing w:val="0"/>
          <w:w w:val="100"/>
          <w:kern w:val="2"/>
          <w:sz w:val="32"/>
          <w:szCs w:val="32"/>
          <w:lang w:val="en-US" w:eastAsia="zh-CN" w:bidi="ar-SA"/>
        </w:rPr>
        <w:t>.</w:t>
      </w:r>
      <w:r>
        <w:rPr>
          <w:rStyle w:val="14"/>
          <w:rFonts w:ascii="宋体" w:hAnsi="宋体"/>
          <w:b/>
          <w:bCs/>
          <w:i w:val="0"/>
          <w:caps w:val="0"/>
          <w:spacing w:val="0"/>
          <w:w w:val="100"/>
          <w:kern w:val="2"/>
          <w:sz w:val="32"/>
          <w:szCs w:val="32"/>
          <w:lang w:val="en-US" w:eastAsia="zh-CN" w:bidi="ar-SA"/>
        </w:rPr>
        <w:t>报价函及投标资料密封递交，</w:t>
      </w:r>
      <w:r>
        <w:rPr>
          <w:rFonts w:hint="eastAsia" w:asciiTheme="minorEastAsia" w:hAnsiTheme="minorEastAsia" w:eastAsiaTheme="minorEastAsia" w:cstheme="minorEastAsia"/>
          <w:b w:val="0"/>
          <w:bCs w:val="0"/>
          <w:sz w:val="32"/>
          <w:szCs w:val="32"/>
          <w:lang w:val="en-US" w:eastAsia="zh-CN"/>
        </w:rPr>
        <w:t>投标文件内应包含：报价函原件（见附件一）、</w:t>
      </w:r>
      <w:r>
        <w:rPr>
          <w:rFonts w:hint="eastAsia" w:asciiTheme="minorEastAsia" w:hAnsiTheme="minorEastAsia" w:eastAsiaTheme="minorEastAsia" w:cstheme="minorEastAsia"/>
          <w:b w:val="0"/>
          <w:bCs w:val="0"/>
          <w:sz w:val="32"/>
          <w:szCs w:val="32"/>
        </w:rPr>
        <w:t>法人代表委托书原件</w:t>
      </w:r>
      <w:r>
        <w:rPr>
          <w:rFonts w:hint="eastAsia" w:asciiTheme="minorEastAsia" w:hAnsiTheme="minorEastAsia" w:eastAsiaTheme="minorEastAsia" w:cstheme="minorEastAsia"/>
          <w:b w:val="0"/>
          <w:bCs w:val="0"/>
          <w:sz w:val="32"/>
          <w:szCs w:val="32"/>
          <w:lang w:eastAsia="zh-CN"/>
        </w:rPr>
        <w:t>、法</w:t>
      </w:r>
      <w:r>
        <w:rPr>
          <w:rFonts w:hint="eastAsia" w:asciiTheme="minorEastAsia" w:hAnsiTheme="minorEastAsia" w:eastAsiaTheme="minorEastAsia" w:cstheme="minorEastAsia"/>
          <w:sz w:val="32"/>
          <w:szCs w:val="32"/>
          <w:lang w:eastAsia="zh-CN"/>
        </w:rPr>
        <w:t>人代表身份证复印件、授权代表身份证复印件、</w:t>
      </w:r>
      <w:r>
        <w:rPr>
          <w:rFonts w:hint="eastAsia" w:asciiTheme="minorEastAsia" w:hAnsiTheme="minorEastAsia" w:eastAsiaTheme="minorEastAsia" w:cstheme="minorEastAsia"/>
          <w:sz w:val="32"/>
          <w:szCs w:val="32"/>
        </w:rPr>
        <w:t>营业执照复印件</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建筑业企业</w:t>
      </w:r>
      <w:r>
        <w:rPr>
          <w:rFonts w:hint="eastAsia" w:asciiTheme="minorEastAsia" w:hAnsiTheme="minorEastAsia" w:eastAsiaTheme="minorEastAsia" w:cstheme="minorEastAsia"/>
          <w:sz w:val="32"/>
          <w:szCs w:val="32"/>
        </w:rPr>
        <w:t>资质</w:t>
      </w:r>
      <w:r>
        <w:rPr>
          <w:rFonts w:hint="eastAsia" w:asciiTheme="minorEastAsia" w:hAnsiTheme="minorEastAsia" w:eastAsiaTheme="minorEastAsia" w:cstheme="minorEastAsia"/>
          <w:sz w:val="32"/>
          <w:szCs w:val="32"/>
          <w:lang w:eastAsia="zh-CN"/>
        </w:rPr>
        <w:t>证书（</w:t>
      </w:r>
      <w:r>
        <w:rPr>
          <w:rFonts w:hint="eastAsia" w:asciiTheme="minorEastAsia" w:hAnsiTheme="minorEastAsia" w:eastAsiaTheme="minorEastAsia" w:cstheme="minorEastAsia"/>
          <w:sz w:val="32"/>
          <w:szCs w:val="32"/>
          <w:lang w:val="en-US" w:eastAsia="zh-CN"/>
        </w:rPr>
        <w:t>建筑装饰工程总承包二级资质行业及以上</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复印件</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lang w:val="en-US" w:eastAsia="zh-CN"/>
        </w:rPr>
        <w:t>高空特种作业操作证两个及以上、为现场操作人员购买意外伤害保险承诺书、施工期间安全承诺书、所有工程项目包含材料的质量检测报告</w:t>
      </w:r>
      <w:r>
        <w:rPr>
          <w:rFonts w:hint="eastAsia" w:asciiTheme="minorEastAsia" w:hAnsiTheme="minorEastAsia" w:eastAsiaTheme="minorEastAsia" w:cstheme="minorEastAsia"/>
          <w:sz w:val="32"/>
          <w:szCs w:val="32"/>
        </w:rPr>
        <w:t>。</w:t>
      </w:r>
      <w:r>
        <w:rPr>
          <w:rFonts w:hint="eastAsia" w:asciiTheme="minorEastAsia" w:hAnsiTheme="minorEastAsia" w:eastAsiaTheme="minorEastAsia" w:cstheme="minorEastAsia"/>
          <w:sz w:val="32"/>
          <w:szCs w:val="32"/>
          <w:lang w:eastAsia="zh-CN"/>
        </w:rPr>
        <w:t>所有材料加盖报价单位公章。</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hint="eastAsia" w:ascii="宋体" w:hAnsi="宋体"/>
          <w:b w:val="0"/>
          <w:i w:val="0"/>
          <w:caps w:val="0"/>
          <w:spacing w:val="0"/>
          <w:w w:val="100"/>
          <w:kern w:val="2"/>
          <w:sz w:val="32"/>
          <w:szCs w:val="32"/>
          <w:lang w:val="en-US" w:eastAsia="zh-CN" w:bidi="ar-SA"/>
        </w:rPr>
        <w:t>6</w:t>
      </w:r>
      <w:r>
        <w:rPr>
          <w:rStyle w:val="14"/>
          <w:rFonts w:ascii="宋体" w:hAnsi="宋体"/>
          <w:b w:val="0"/>
          <w:i w:val="0"/>
          <w:caps w:val="0"/>
          <w:spacing w:val="0"/>
          <w:w w:val="100"/>
          <w:kern w:val="2"/>
          <w:sz w:val="32"/>
          <w:szCs w:val="32"/>
          <w:lang w:val="en-US" w:eastAsia="zh-CN" w:bidi="ar-SA"/>
        </w:rPr>
        <w:t>.本次招标采取</w:t>
      </w:r>
      <w:r>
        <w:rPr>
          <w:rStyle w:val="14"/>
          <w:rFonts w:hint="eastAsia" w:ascii="宋体" w:hAnsi="宋体"/>
          <w:b w:val="0"/>
          <w:i w:val="0"/>
          <w:caps w:val="0"/>
          <w:spacing w:val="0"/>
          <w:w w:val="100"/>
          <w:kern w:val="2"/>
          <w:sz w:val="32"/>
          <w:szCs w:val="32"/>
          <w:lang w:val="en-US" w:eastAsia="zh-CN" w:bidi="ar-SA"/>
        </w:rPr>
        <w:t>竞争性谈判（一次性报价</w:t>
      </w:r>
      <w:r>
        <w:rPr>
          <w:rStyle w:val="14"/>
          <w:rFonts w:ascii="宋体" w:hAnsi="宋体"/>
          <w:b w:val="0"/>
          <w:i w:val="0"/>
          <w:caps w:val="0"/>
          <w:spacing w:val="0"/>
          <w:w w:val="100"/>
          <w:kern w:val="2"/>
          <w:sz w:val="32"/>
          <w:szCs w:val="32"/>
          <w:lang w:val="en-US" w:eastAsia="zh-CN" w:bidi="ar-SA"/>
        </w:rPr>
        <w:t>低价中标</w:t>
      </w:r>
      <w:r>
        <w:rPr>
          <w:rStyle w:val="14"/>
          <w:rFonts w:hint="eastAsia" w:ascii="宋体" w:hAnsi="宋体"/>
          <w:b w:val="0"/>
          <w:i w:val="0"/>
          <w:caps w:val="0"/>
          <w:spacing w:val="0"/>
          <w:w w:val="100"/>
          <w:kern w:val="2"/>
          <w:sz w:val="32"/>
          <w:szCs w:val="32"/>
          <w:lang w:val="en-US" w:eastAsia="zh-CN" w:bidi="ar-SA"/>
        </w:rPr>
        <w:t>）</w:t>
      </w:r>
      <w:r>
        <w:rPr>
          <w:rStyle w:val="14"/>
          <w:rFonts w:ascii="宋体" w:hAnsi="宋体"/>
          <w:b w:val="0"/>
          <w:i w:val="0"/>
          <w:caps w:val="0"/>
          <w:spacing w:val="0"/>
          <w:w w:val="100"/>
          <w:kern w:val="2"/>
          <w:sz w:val="32"/>
          <w:szCs w:val="32"/>
          <w:lang w:val="en-US" w:eastAsia="zh-CN" w:bidi="ar-SA"/>
        </w:rPr>
        <w:t>。</w:t>
      </w:r>
    </w:p>
    <w:p>
      <w:pPr>
        <w:snapToGrid w:val="0"/>
        <w:spacing w:before="0" w:beforeAutospacing="0" w:after="0" w:afterAutospacing="0" w:line="560" w:lineRule="exact"/>
        <w:ind w:firstLine="482" w:firstLineChars="150"/>
        <w:jc w:val="both"/>
        <w:textAlignment w:val="baseline"/>
        <w:rPr>
          <w:rStyle w:val="14"/>
          <w:rFonts w:ascii="黑体" w:hAnsi="黑体" w:eastAsia="黑体" w:cs="宋体"/>
          <w:b/>
          <w:bCs/>
          <w:i w:val="0"/>
          <w:caps w:val="0"/>
          <w:spacing w:val="0"/>
          <w:w w:val="100"/>
          <w:kern w:val="2"/>
          <w:sz w:val="32"/>
          <w:szCs w:val="32"/>
          <w:lang w:val="en-US" w:eastAsia="zh-CN" w:bidi="ar-SA"/>
        </w:rPr>
      </w:pPr>
      <w:r>
        <w:rPr>
          <w:rStyle w:val="14"/>
          <w:rFonts w:ascii="黑体" w:hAnsi="黑体" w:eastAsia="黑体" w:cs="宋体"/>
          <w:b/>
          <w:bCs/>
          <w:i w:val="0"/>
          <w:caps w:val="0"/>
          <w:spacing w:val="0"/>
          <w:w w:val="100"/>
          <w:kern w:val="2"/>
          <w:sz w:val="32"/>
          <w:szCs w:val="32"/>
          <w:lang w:val="en-US" w:eastAsia="zh-CN" w:bidi="ar-SA"/>
        </w:rPr>
        <w:t>六、其他事项</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报价函递交时间：202</w:t>
      </w:r>
      <w:r>
        <w:rPr>
          <w:rStyle w:val="14"/>
          <w:rFonts w:hint="eastAsia" w:ascii="宋体" w:hAnsi="宋体"/>
          <w:b w:val="0"/>
          <w:i w:val="0"/>
          <w:caps w:val="0"/>
          <w:spacing w:val="0"/>
          <w:w w:val="100"/>
          <w:kern w:val="2"/>
          <w:sz w:val="32"/>
          <w:szCs w:val="32"/>
          <w:lang w:val="en-US" w:eastAsia="zh-CN" w:bidi="ar-SA"/>
        </w:rPr>
        <w:t>4</w:t>
      </w:r>
      <w:r>
        <w:rPr>
          <w:rStyle w:val="14"/>
          <w:rFonts w:ascii="宋体" w:hAnsi="宋体"/>
          <w:b w:val="0"/>
          <w:i w:val="0"/>
          <w:caps w:val="0"/>
          <w:spacing w:val="0"/>
          <w:w w:val="100"/>
          <w:kern w:val="2"/>
          <w:sz w:val="32"/>
          <w:szCs w:val="32"/>
          <w:lang w:val="en-US" w:eastAsia="zh-CN" w:bidi="ar-SA"/>
        </w:rPr>
        <w:t>年</w:t>
      </w:r>
      <w:r>
        <w:rPr>
          <w:rStyle w:val="14"/>
          <w:rFonts w:hint="eastAsia" w:ascii="宋体" w:hAnsi="宋体"/>
          <w:b w:val="0"/>
          <w:i w:val="0"/>
          <w:caps w:val="0"/>
          <w:spacing w:val="0"/>
          <w:w w:val="100"/>
          <w:kern w:val="2"/>
          <w:sz w:val="32"/>
          <w:szCs w:val="32"/>
          <w:lang w:val="en-US" w:eastAsia="zh-CN" w:bidi="ar-SA"/>
        </w:rPr>
        <w:t>4</w:t>
      </w:r>
      <w:r>
        <w:rPr>
          <w:rStyle w:val="14"/>
          <w:rFonts w:ascii="宋体" w:hAnsi="宋体"/>
          <w:b w:val="0"/>
          <w:i w:val="0"/>
          <w:caps w:val="0"/>
          <w:spacing w:val="0"/>
          <w:w w:val="100"/>
          <w:kern w:val="2"/>
          <w:sz w:val="32"/>
          <w:szCs w:val="32"/>
          <w:lang w:val="en-US" w:eastAsia="zh-CN" w:bidi="ar-SA"/>
        </w:rPr>
        <w:t>月</w:t>
      </w:r>
      <w:r>
        <w:rPr>
          <w:rStyle w:val="14"/>
          <w:rFonts w:hint="eastAsia" w:ascii="宋体" w:hAnsi="宋体"/>
          <w:b w:val="0"/>
          <w:i w:val="0"/>
          <w:caps w:val="0"/>
          <w:spacing w:val="0"/>
          <w:w w:val="100"/>
          <w:kern w:val="2"/>
          <w:sz w:val="32"/>
          <w:szCs w:val="32"/>
          <w:lang w:val="en-US" w:eastAsia="zh-CN" w:bidi="ar-SA"/>
        </w:rPr>
        <w:t>30</w:t>
      </w:r>
      <w:r>
        <w:rPr>
          <w:rStyle w:val="14"/>
          <w:rFonts w:ascii="宋体" w:hAnsi="宋体"/>
          <w:b w:val="0"/>
          <w:i w:val="0"/>
          <w:caps w:val="0"/>
          <w:spacing w:val="0"/>
          <w:w w:val="100"/>
          <w:kern w:val="2"/>
          <w:sz w:val="32"/>
          <w:szCs w:val="32"/>
          <w:lang w:val="en-US" w:eastAsia="zh-CN" w:bidi="ar-SA"/>
        </w:rPr>
        <w:t>日上午</w:t>
      </w:r>
      <w:r>
        <w:rPr>
          <w:rStyle w:val="14"/>
          <w:rFonts w:hint="eastAsia" w:ascii="宋体" w:hAnsi="宋体"/>
          <w:b w:val="0"/>
          <w:i w:val="0"/>
          <w:caps w:val="0"/>
          <w:spacing w:val="0"/>
          <w:w w:val="100"/>
          <w:kern w:val="2"/>
          <w:sz w:val="32"/>
          <w:szCs w:val="32"/>
          <w:lang w:val="en-US" w:eastAsia="zh-CN" w:bidi="ar-SA"/>
        </w:rPr>
        <w:t>10</w:t>
      </w:r>
      <w:r>
        <w:rPr>
          <w:rStyle w:val="14"/>
          <w:rFonts w:ascii="宋体" w:hAnsi="宋体"/>
          <w:b w:val="0"/>
          <w:i w:val="0"/>
          <w:caps w:val="0"/>
          <w:spacing w:val="0"/>
          <w:w w:val="100"/>
          <w:kern w:val="2"/>
          <w:sz w:val="32"/>
          <w:szCs w:val="32"/>
          <w:lang w:val="en-US" w:eastAsia="zh-CN" w:bidi="ar-SA"/>
        </w:rPr>
        <w:t>：</w:t>
      </w:r>
      <w:r>
        <w:rPr>
          <w:rStyle w:val="14"/>
          <w:rFonts w:hint="eastAsia" w:ascii="宋体" w:hAnsi="宋体"/>
          <w:b w:val="0"/>
          <w:i w:val="0"/>
          <w:caps w:val="0"/>
          <w:spacing w:val="0"/>
          <w:w w:val="100"/>
          <w:kern w:val="2"/>
          <w:sz w:val="32"/>
          <w:szCs w:val="32"/>
          <w:lang w:val="en-US" w:eastAsia="zh-CN" w:bidi="ar-SA"/>
        </w:rPr>
        <w:t>00</w:t>
      </w:r>
      <w:r>
        <w:rPr>
          <w:rStyle w:val="14"/>
          <w:rFonts w:ascii="宋体" w:hAnsi="宋体"/>
          <w:b w:val="0"/>
          <w:i w:val="0"/>
          <w:caps w:val="0"/>
          <w:spacing w:val="0"/>
          <w:w w:val="100"/>
          <w:kern w:val="2"/>
          <w:sz w:val="32"/>
          <w:szCs w:val="32"/>
          <w:lang w:val="en-US" w:eastAsia="zh-CN" w:bidi="ar-SA"/>
        </w:rPr>
        <w:t>（北京时间），报价函必须在规定时间之前送达</w:t>
      </w:r>
      <w:r>
        <w:rPr>
          <w:rStyle w:val="14"/>
          <w:rFonts w:hint="eastAsia" w:ascii="宋体" w:hAnsi="宋体"/>
          <w:b w:val="0"/>
          <w:i w:val="0"/>
          <w:caps w:val="0"/>
          <w:spacing w:val="0"/>
          <w:w w:val="100"/>
          <w:kern w:val="2"/>
          <w:sz w:val="32"/>
          <w:szCs w:val="32"/>
          <w:lang w:val="en-US" w:eastAsia="zh-CN" w:bidi="ar-SA"/>
        </w:rPr>
        <w:t>指定地点</w:t>
      </w:r>
      <w:r>
        <w:rPr>
          <w:rStyle w:val="14"/>
          <w:rFonts w:ascii="宋体" w:hAnsi="宋体"/>
          <w:b w:val="0"/>
          <w:i w:val="0"/>
          <w:caps w:val="0"/>
          <w:spacing w:val="0"/>
          <w:w w:val="100"/>
          <w:kern w:val="2"/>
          <w:sz w:val="32"/>
          <w:szCs w:val="32"/>
          <w:lang w:val="en-US" w:eastAsia="zh-CN" w:bidi="ar-SA"/>
        </w:rPr>
        <w:t>，逾期送达的报价函恕不接收。本次招标不接受邮寄的投标文件。</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报价函递交地点：泸州市职业技术学校致远楼111室。</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开标时间：202</w:t>
      </w:r>
      <w:r>
        <w:rPr>
          <w:rStyle w:val="14"/>
          <w:rFonts w:hint="eastAsia" w:ascii="宋体" w:hAnsi="宋体"/>
          <w:b w:val="0"/>
          <w:i w:val="0"/>
          <w:caps w:val="0"/>
          <w:spacing w:val="0"/>
          <w:w w:val="100"/>
          <w:kern w:val="2"/>
          <w:sz w:val="32"/>
          <w:szCs w:val="32"/>
          <w:lang w:val="en-US" w:eastAsia="zh-CN" w:bidi="ar-SA"/>
        </w:rPr>
        <w:t>4</w:t>
      </w:r>
      <w:r>
        <w:rPr>
          <w:rStyle w:val="14"/>
          <w:rFonts w:ascii="宋体" w:hAnsi="宋体"/>
          <w:b w:val="0"/>
          <w:i w:val="0"/>
          <w:caps w:val="0"/>
          <w:spacing w:val="0"/>
          <w:w w:val="100"/>
          <w:kern w:val="2"/>
          <w:sz w:val="32"/>
          <w:szCs w:val="32"/>
          <w:lang w:val="en-US" w:eastAsia="zh-CN" w:bidi="ar-SA"/>
        </w:rPr>
        <w:t>年</w:t>
      </w:r>
      <w:r>
        <w:rPr>
          <w:rStyle w:val="14"/>
          <w:rFonts w:hint="eastAsia" w:ascii="宋体" w:hAnsi="宋体"/>
          <w:b w:val="0"/>
          <w:i w:val="0"/>
          <w:caps w:val="0"/>
          <w:spacing w:val="0"/>
          <w:w w:val="100"/>
          <w:kern w:val="2"/>
          <w:sz w:val="32"/>
          <w:szCs w:val="32"/>
          <w:lang w:val="en-US" w:eastAsia="zh-CN" w:bidi="ar-SA"/>
        </w:rPr>
        <w:t>4</w:t>
      </w:r>
      <w:r>
        <w:rPr>
          <w:rStyle w:val="14"/>
          <w:rFonts w:ascii="宋体" w:hAnsi="宋体"/>
          <w:b w:val="0"/>
          <w:i w:val="0"/>
          <w:caps w:val="0"/>
          <w:spacing w:val="0"/>
          <w:w w:val="100"/>
          <w:kern w:val="2"/>
          <w:sz w:val="32"/>
          <w:szCs w:val="32"/>
          <w:lang w:val="en-US" w:eastAsia="zh-CN" w:bidi="ar-SA"/>
        </w:rPr>
        <w:t>月</w:t>
      </w:r>
      <w:r>
        <w:rPr>
          <w:rStyle w:val="14"/>
          <w:rFonts w:hint="eastAsia" w:ascii="宋体" w:hAnsi="宋体"/>
          <w:b w:val="0"/>
          <w:i w:val="0"/>
          <w:caps w:val="0"/>
          <w:spacing w:val="0"/>
          <w:w w:val="100"/>
          <w:kern w:val="2"/>
          <w:sz w:val="32"/>
          <w:szCs w:val="32"/>
          <w:lang w:val="en-US" w:eastAsia="zh-CN" w:bidi="ar-SA"/>
        </w:rPr>
        <w:t>30</w:t>
      </w:r>
      <w:r>
        <w:rPr>
          <w:rStyle w:val="14"/>
          <w:rFonts w:ascii="宋体" w:hAnsi="宋体"/>
          <w:b w:val="0"/>
          <w:i w:val="0"/>
          <w:caps w:val="0"/>
          <w:spacing w:val="0"/>
          <w:w w:val="100"/>
          <w:kern w:val="2"/>
          <w:sz w:val="32"/>
          <w:szCs w:val="32"/>
          <w:lang w:val="en-US" w:eastAsia="zh-CN" w:bidi="ar-SA"/>
        </w:rPr>
        <w:t>日上午</w:t>
      </w:r>
      <w:r>
        <w:rPr>
          <w:rStyle w:val="14"/>
          <w:rFonts w:hint="eastAsia" w:ascii="宋体" w:hAnsi="宋体"/>
          <w:b w:val="0"/>
          <w:i w:val="0"/>
          <w:caps w:val="0"/>
          <w:spacing w:val="0"/>
          <w:w w:val="100"/>
          <w:kern w:val="2"/>
          <w:sz w:val="32"/>
          <w:szCs w:val="32"/>
          <w:lang w:val="en-US" w:eastAsia="zh-CN" w:bidi="ar-SA"/>
        </w:rPr>
        <w:t>10</w:t>
      </w:r>
      <w:r>
        <w:rPr>
          <w:rStyle w:val="14"/>
          <w:rFonts w:ascii="宋体" w:hAnsi="宋体"/>
          <w:b w:val="0"/>
          <w:i w:val="0"/>
          <w:caps w:val="0"/>
          <w:spacing w:val="0"/>
          <w:w w:val="100"/>
          <w:kern w:val="2"/>
          <w:sz w:val="32"/>
          <w:szCs w:val="32"/>
          <w:lang w:val="en-US" w:eastAsia="zh-CN" w:bidi="ar-SA"/>
        </w:rPr>
        <w:t>：30（北京时间）</w:t>
      </w:r>
    </w:p>
    <w:p>
      <w:pPr>
        <w:snapToGrid/>
        <w:spacing w:before="0" w:beforeAutospacing="0" w:after="0" w:afterAutospacing="0" w:line="560" w:lineRule="exact"/>
        <w:ind w:firstLine="640" w:firstLineChars="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开标地点：泸州市职业技术学校致远楼</w:t>
      </w:r>
      <w:r>
        <w:rPr>
          <w:rStyle w:val="14"/>
          <w:rFonts w:hint="eastAsia" w:ascii="宋体" w:hAnsi="宋体"/>
          <w:b w:val="0"/>
          <w:i w:val="0"/>
          <w:caps w:val="0"/>
          <w:spacing w:val="0"/>
          <w:w w:val="100"/>
          <w:kern w:val="2"/>
          <w:sz w:val="32"/>
          <w:szCs w:val="32"/>
          <w:lang w:val="en-US" w:eastAsia="zh-CN" w:bidi="ar-SA"/>
        </w:rPr>
        <w:t>501</w:t>
      </w:r>
      <w:r>
        <w:rPr>
          <w:rStyle w:val="14"/>
          <w:rFonts w:ascii="宋体" w:hAnsi="宋体"/>
          <w:b w:val="0"/>
          <w:i w:val="0"/>
          <w:caps w:val="0"/>
          <w:spacing w:val="0"/>
          <w:w w:val="100"/>
          <w:kern w:val="2"/>
          <w:sz w:val="32"/>
          <w:szCs w:val="32"/>
          <w:lang w:val="en-US" w:eastAsia="zh-CN" w:bidi="ar-SA"/>
        </w:rPr>
        <w:t>室。</w:t>
      </w:r>
    </w:p>
    <w:p>
      <w:pPr>
        <w:widowControl/>
        <w:snapToGrid/>
        <w:spacing w:before="0" w:beforeAutospacing="0" w:after="0" w:afterAutospacing="0" w:line="560" w:lineRule="exact"/>
        <w:ind w:firstLine="640" w:firstLineChars="200"/>
        <w:jc w:val="left"/>
        <w:textAlignment w:val="baseline"/>
        <w:rPr>
          <w:rStyle w:val="14"/>
          <w:rFonts w:hint="eastAsia" w:ascii="宋体" w:hAnsi="宋体"/>
          <w:b w:val="0"/>
          <w:i w:val="0"/>
          <w:caps w:val="0"/>
          <w:color w:val="000000"/>
          <w:spacing w:val="0"/>
          <w:w w:val="100"/>
          <w:kern w:val="0"/>
          <w:sz w:val="32"/>
          <w:szCs w:val="32"/>
          <w:lang w:val="en-US" w:eastAsia="zh-CN" w:bidi="ar-SA"/>
        </w:rPr>
      </w:pPr>
      <w:r>
        <w:rPr>
          <w:rStyle w:val="14"/>
          <w:rFonts w:ascii="宋体" w:hAnsi="宋体"/>
          <w:b w:val="0"/>
          <w:i w:val="0"/>
          <w:caps w:val="0"/>
          <w:color w:val="000000"/>
          <w:spacing w:val="0"/>
          <w:w w:val="100"/>
          <w:kern w:val="0"/>
          <w:sz w:val="32"/>
          <w:szCs w:val="32"/>
          <w:lang w:val="en-US" w:eastAsia="zh-CN" w:bidi="ar-SA"/>
        </w:rPr>
        <w:t xml:space="preserve">联系人： </w:t>
      </w:r>
      <w:r>
        <w:rPr>
          <w:rStyle w:val="14"/>
          <w:rFonts w:hint="eastAsia" w:ascii="宋体" w:hAnsi="宋体"/>
          <w:b w:val="0"/>
          <w:i w:val="0"/>
          <w:caps w:val="0"/>
          <w:color w:val="000000"/>
          <w:spacing w:val="0"/>
          <w:w w:val="100"/>
          <w:kern w:val="0"/>
          <w:sz w:val="32"/>
          <w:szCs w:val="32"/>
          <w:lang w:val="en-US" w:eastAsia="zh-CN" w:bidi="ar-SA"/>
        </w:rPr>
        <w:t>屈</w:t>
      </w:r>
      <w:r>
        <w:rPr>
          <w:rStyle w:val="14"/>
          <w:rFonts w:ascii="宋体" w:hAnsi="宋体"/>
          <w:b w:val="0"/>
          <w:i w:val="0"/>
          <w:caps w:val="0"/>
          <w:color w:val="000000"/>
          <w:spacing w:val="0"/>
          <w:w w:val="100"/>
          <w:kern w:val="0"/>
          <w:sz w:val="32"/>
          <w:szCs w:val="32"/>
          <w:lang w:val="en-US" w:eastAsia="zh-CN" w:bidi="ar-SA"/>
        </w:rPr>
        <w:t>老</w:t>
      </w:r>
      <w:bookmarkStart w:id="0" w:name="_GoBack"/>
      <w:bookmarkEnd w:id="0"/>
      <w:r>
        <w:rPr>
          <w:rStyle w:val="14"/>
          <w:rFonts w:ascii="宋体" w:hAnsi="宋体"/>
          <w:b w:val="0"/>
          <w:i w:val="0"/>
          <w:caps w:val="0"/>
          <w:color w:val="000000"/>
          <w:spacing w:val="0"/>
          <w:w w:val="100"/>
          <w:kern w:val="0"/>
          <w:sz w:val="32"/>
          <w:szCs w:val="32"/>
          <w:lang w:val="en-US" w:eastAsia="zh-CN" w:bidi="ar-SA"/>
        </w:rPr>
        <w:t xml:space="preserve">师 </w:t>
      </w:r>
      <w:r>
        <w:rPr>
          <w:rStyle w:val="14"/>
          <w:rFonts w:hint="eastAsia" w:ascii="宋体" w:hAnsi="宋体"/>
          <w:b w:val="0"/>
          <w:i w:val="0"/>
          <w:caps w:val="0"/>
          <w:color w:val="000000"/>
          <w:spacing w:val="0"/>
          <w:w w:val="100"/>
          <w:kern w:val="0"/>
          <w:sz w:val="32"/>
          <w:szCs w:val="32"/>
          <w:lang w:val="en-US" w:eastAsia="zh-CN" w:bidi="ar-SA"/>
        </w:rPr>
        <w:t>15183083661</w:t>
      </w:r>
    </w:p>
    <w:p>
      <w:pPr>
        <w:pStyle w:val="2"/>
        <w:rPr>
          <w:rFonts w:hint="default"/>
          <w:lang w:val="en-US" w:eastAsia="zh-CN"/>
        </w:rPr>
      </w:pPr>
      <w:r>
        <w:rPr>
          <w:rStyle w:val="14"/>
          <w:rFonts w:hint="eastAsia" w:ascii="宋体" w:hAnsi="宋体"/>
          <w:b w:val="0"/>
          <w:i w:val="0"/>
          <w:caps w:val="0"/>
          <w:color w:val="000000"/>
          <w:spacing w:val="0"/>
          <w:w w:val="100"/>
          <w:kern w:val="0"/>
          <w:sz w:val="32"/>
          <w:szCs w:val="32"/>
          <w:lang w:val="en-US" w:eastAsia="zh-CN" w:bidi="ar-SA"/>
        </w:rPr>
        <w:t xml:space="preserve">             鲁老师18121998221</w:t>
      </w:r>
    </w:p>
    <w:p>
      <w:pPr>
        <w:snapToGrid/>
        <w:spacing w:before="0" w:beforeAutospacing="0" w:after="0" w:afterAutospacing="0" w:line="560" w:lineRule="exact"/>
        <w:ind w:firstLine="20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 xml:space="preserve">                                    泸州市职业技术学校     </w:t>
      </w:r>
    </w:p>
    <w:p>
      <w:pPr>
        <w:snapToGrid/>
        <w:spacing w:before="0" w:beforeAutospacing="0" w:after="0" w:afterAutospacing="0" w:line="560" w:lineRule="exact"/>
        <w:ind w:firstLine="480" w:firstLineChars="150"/>
        <w:jc w:val="both"/>
        <w:textAlignment w:val="baseline"/>
        <w:rPr>
          <w:rStyle w:val="14"/>
          <w:rFonts w:ascii="宋体" w:hAnsi="宋体"/>
          <w:b w:val="0"/>
          <w:i w:val="0"/>
          <w:caps w:val="0"/>
          <w:spacing w:val="0"/>
          <w:w w:val="100"/>
          <w:kern w:val="2"/>
          <w:sz w:val="32"/>
          <w:szCs w:val="32"/>
          <w:lang w:val="en-US" w:eastAsia="zh-CN" w:bidi="ar-SA"/>
        </w:rPr>
      </w:pPr>
      <w:r>
        <w:rPr>
          <w:rStyle w:val="14"/>
          <w:rFonts w:ascii="宋体" w:hAnsi="宋体"/>
          <w:b w:val="0"/>
          <w:i w:val="0"/>
          <w:caps w:val="0"/>
          <w:spacing w:val="0"/>
          <w:w w:val="100"/>
          <w:kern w:val="2"/>
          <w:sz w:val="32"/>
          <w:szCs w:val="32"/>
          <w:lang w:val="en-US" w:eastAsia="zh-CN" w:bidi="ar-SA"/>
        </w:rPr>
        <w:t xml:space="preserve">                                    202</w:t>
      </w:r>
      <w:r>
        <w:rPr>
          <w:rStyle w:val="14"/>
          <w:rFonts w:hint="eastAsia" w:ascii="宋体" w:hAnsi="宋体"/>
          <w:b w:val="0"/>
          <w:i w:val="0"/>
          <w:caps w:val="0"/>
          <w:spacing w:val="0"/>
          <w:w w:val="100"/>
          <w:kern w:val="2"/>
          <w:sz w:val="32"/>
          <w:szCs w:val="32"/>
          <w:lang w:val="en-US" w:eastAsia="zh-CN" w:bidi="ar-SA"/>
        </w:rPr>
        <w:t>4</w:t>
      </w:r>
      <w:r>
        <w:rPr>
          <w:rStyle w:val="14"/>
          <w:rFonts w:ascii="宋体" w:hAnsi="宋体"/>
          <w:b w:val="0"/>
          <w:i w:val="0"/>
          <w:caps w:val="0"/>
          <w:spacing w:val="0"/>
          <w:w w:val="100"/>
          <w:kern w:val="2"/>
          <w:sz w:val="32"/>
          <w:szCs w:val="32"/>
          <w:lang w:val="en-US" w:eastAsia="zh-CN" w:bidi="ar-SA"/>
        </w:rPr>
        <w:t>年</w:t>
      </w:r>
      <w:r>
        <w:rPr>
          <w:rStyle w:val="14"/>
          <w:rFonts w:hint="eastAsia" w:ascii="宋体" w:hAnsi="宋体"/>
          <w:b w:val="0"/>
          <w:i w:val="0"/>
          <w:caps w:val="0"/>
          <w:spacing w:val="0"/>
          <w:w w:val="100"/>
          <w:kern w:val="2"/>
          <w:sz w:val="32"/>
          <w:szCs w:val="32"/>
          <w:lang w:val="en-US" w:eastAsia="zh-CN" w:bidi="ar-SA"/>
        </w:rPr>
        <w:t>4</w:t>
      </w:r>
      <w:r>
        <w:rPr>
          <w:rStyle w:val="14"/>
          <w:rFonts w:ascii="宋体" w:hAnsi="宋体"/>
          <w:b w:val="0"/>
          <w:i w:val="0"/>
          <w:caps w:val="0"/>
          <w:spacing w:val="0"/>
          <w:w w:val="100"/>
          <w:kern w:val="2"/>
          <w:sz w:val="32"/>
          <w:szCs w:val="32"/>
          <w:lang w:val="en-US" w:eastAsia="zh-CN" w:bidi="ar-SA"/>
        </w:rPr>
        <w:t>月</w:t>
      </w:r>
      <w:r>
        <w:rPr>
          <w:rStyle w:val="14"/>
          <w:rFonts w:hint="eastAsia" w:ascii="宋体" w:hAnsi="宋体"/>
          <w:b w:val="0"/>
          <w:i w:val="0"/>
          <w:caps w:val="0"/>
          <w:spacing w:val="0"/>
          <w:w w:val="100"/>
          <w:kern w:val="2"/>
          <w:sz w:val="32"/>
          <w:szCs w:val="32"/>
          <w:lang w:val="en-US" w:eastAsia="zh-CN" w:bidi="ar-SA"/>
        </w:rPr>
        <w:t>26</w:t>
      </w:r>
      <w:r>
        <w:rPr>
          <w:rStyle w:val="14"/>
          <w:rFonts w:ascii="宋体" w:hAnsi="宋体"/>
          <w:b w:val="0"/>
          <w:i w:val="0"/>
          <w:caps w:val="0"/>
          <w:spacing w:val="0"/>
          <w:w w:val="100"/>
          <w:kern w:val="2"/>
          <w:sz w:val="32"/>
          <w:szCs w:val="32"/>
          <w:lang w:val="en-US" w:eastAsia="zh-CN" w:bidi="ar-SA"/>
        </w:rPr>
        <w:t>日</w:t>
      </w:r>
    </w:p>
    <w:p>
      <w:pPr>
        <w:snapToGrid/>
        <w:spacing w:before="0" w:beforeAutospacing="0" w:after="0" w:afterAutospacing="0" w:line="240" w:lineRule="auto"/>
        <w:jc w:val="both"/>
        <w:textAlignment w:val="baseline"/>
        <w:rPr>
          <w:rStyle w:val="14"/>
          <w:rFonts w:ascii="宋体" w:hAnsi="宋体"/>
          <w:b w:val="0"/>
          <w:i w:val="0"/>
          <w:caps w:val="0"/>
          <w:spacing w:val="0"/>
          <w:w w:val="100"/>
          <w:kern w:val="2"/>
          <w:sz w:val="32"/>
          <w:szCs w:val="32"/>
          <w:lang w:val="en-US" w:eastAsia="zh-CN" w:bidi="ar-SA"/>
        </w:rPr>
      </w:pPr>
    </w:p>
    <w:p>
      <w:pPr>
        <w:snapToGrid/>
        <w:spacing w:before="0" w:beforeAutospacing="0" w:after="0" w:afterAutospacing="0" w:line="640" w:lineRule="exact"/>
        <w:jc w:val="left"/>
        <w:textAlignment w:val="baseline"/>
        <w:rPr>
          <w:rStyle w:val="14"/>
          <w:rFonts w:ascii="方正小标宋简体" w:hAnsi="宋体" w:eastAsia="方正小标宋简体"/>
          <w:b/>
          <w:i w:val="0"/>
          <w:caps w:val="0"/>
          <w:spacing w:val="0"/>
          <w:w w:val="100"/>
          <w:kern w:val="2"/>
          <w:sz w:val="44"/>
          <w:szCs w:val="44"/>
          <w:lang w:val="en-US" w:eastAsia="zh-CN" w:bidi="ar-SA"/>
        </w:rPr>
      </w:pPr>
      <w:r>
        <w:rPr>
          <w:rFonts w:ascii="宋体" w:hAnsi="宋体" w:eastAsia="宋体" w:cs="宋体"/>
          <w:sz w:val="24"/>
          <w:szCs w:val="24"/>
        </w:rPr>
        <w:t>附</w:t>
      </w:r>
      <w:r>
        <w:rPr>
          <w:rFonts w:hint="eastAsia" w:ascii="宋体" w:hAnsi="宋体" w:cs="宋体"/>
          <w:sz w:val="24"/>
          <w:szCs w:val="24"/>
          <w:lang w:eastAsia="zh-CN"/>
        </w:rPr>
        <w:t>件</w:t>
      </w:r>
      <w:r>
        <w:rPr>
          <w:rFonts w:hint="eastAsia" w:ascii="宋体" w:hAnsi="宋体" w:cs="宋体"/>
          <w:sz w:val="24"/>
          <w:szCs w:val="24"/>
          <w:lang w:val="en-US" w:eastAsia="zh-CN"/>
        </w:rPr>
        <w:t>一</w:t>
      </w:r>
      <w:r>
        <w:rPr>
          <w:rFonts w:ascii="宋体" w:hAnsi="宋体" w:eastAsia="宋体" w:cs="宋体"/>
          <w:sz w:val="24"/>
          <w:szCs w:val="24"/>
        </w:rPr>
        <w:t>:</w:t>
      </w:r>
      <w:r>
        <w:rPr>
          <w:rFonts w:ascii="宋体" w:hAnsi="宋体" w:eastAsia="宋体" w:cs="宋体"/>
          <w:b/>
          <w:bCs/>
          <w:sz w:val="32"/>
          <w:szCs w:val="32"/>
        </w:rPr>
        <w:br w:type="textWrapping"/>
      </w:r>
      <w:r>
        <w:rPr>
          <w:rFonts w:hint="eastAsia" w:ascii="宋体" w:hAnsi="宋体" w:cs="宋体"/>
          <w:b/>
          <w:bCs/>
          <w:sz w:val="32"/>
          <w:szCs w:val="32"/>
          <w:lang w:val="en-US" w:eastAsia="zh-CN"/>
        </w:rPr>
        <w:t xml:space="preserve">            </w:t>
      </w:r>
      <w:r>
        <w:rPr>
          <w:rFonts w:ascii="宋体" w:hAnsi="宋体" w:eastAsia="宋体" w:cs="宋体"/>
          <w:sz w:val="24"/>
          <w:szCs w:val="24"/>
        </w:rPr>
        <w:br w:type="textWrapping"/>
      </w:r>
      <w:r>
        <w:rPr>
          <w:rFonts w:hint="eastAsia" w:ascii="方正小标宋简体" w:hAnsi="方正小标宋简体" w:eastAsia="方正小标宋简体" w:cs="方正小标宋简体"/>
          <w:b/>
          <w:bCs/>
          <w:sz w:val="32"/>
          <w:szCs w:val="32"/>
          <w:lang w:val="en-US" w:eastAsia="zh-CN"/>
        </w:rPr>
        <w:t xml:space="preserve">                </w:t>
      </w:r>
      <w:r>
        <w:rPr>
          <w:rStyle w:val="14"/>
          <w:rFonts w:ascii="方正小标宋简体" w:hAnsi="宋体" w:eastAsia="方正小标宋简体"/>
          <w:b/>
          <w:i w:val="0"/>
          <w:caps w:val="0"/>
          <w:spacing w:val="0"/>
          <w:w w:val="100"/>
          <w:kern w:val="2"/>
          <w:sz w:val="44"/>
          <w:szCs w:val="44"/>
          <w:lang w:val="en-US" w:eastAsia="zh-CN" w:bidi="ar-SA"/>
        </w:rPr>
        <w:t>泸州市职业技术学校</w:t>
      </w:r>
    </w:p>
    <w:p>
      <w:pPr>
        <w:snapToGrid/>
        <w:spacing w:before="0" w:beforeAutospacing="0" w:after="0" w:afterAutospacing="0" w:line="640" w:lineRule="exact"/>
        <w:jc w:val="center"/>
        <w:textAlignment w:val="baseline"/>
        <w:rPr>
          <w:rStyle w:val="14"/>
          <w:rFonts w:ascii="方正小标宋简体" w:hAnsi="宋体" w:eastAsia="方正小标宋简体"/>
          <w:b/>
          <w:i w:val="0"/>
          <w:caps w:val="0"/>
          <w:spacing w:val="0"/>
          <w:w w:val="100"/>
          <w:kern w:val="2"/>
          <w:sz w:val="44"/>
          <w:szCs w:val="44"/>
          <w:lang w:val="en-US" w:eastAsia="zh-CN" w:bidi="ar-SA"/>
        </w:rPr>
      </w:pPr>
      <w:r>
        <w:rPr>
          <w:rStyle w:val="14"/>
          <w:rFonts w:hint="eastAsia" w:ascii="方正小标宋简体" w:hAnsi="宋体" w:eastAsia="方正小标宋简体"/>
          <w:b/>
          <w:i w:val="0"/>
          <w:caps w:val="0"/>
          <w:spacing w:val="0"/>
          <w:w w:val="100"/>
          <w:kern w:val="2"/>
          <w:sz w:val="44"/>
          <w:szCs w:val="44"/>
          <w:lang w:val="en-US" w:eastAsia="zh-CN" w:bidi="ar-SA"/>
        </w:rPr>
        <w:t>谦和公寓、竞秀公寓、新教学楼、新宿舍楼隐形防护网、不锈钢保险窗安装项目</w:t>
      </w:r>
    </w:p>
    <w:p>
      <w:pPr>
        <w:snapToGrid/>
        <w:spacing w:before="0" w:beforeAutospacing="0" w:after="0" w:afterAutospacing="0" w:line="640" w:lineRule="exact"/>
        <w:jc w:val="center"/>
        <w:textAlignment w:val="baseline"/>
        <w:rPr>
          <w:rStyle w:val="14"/>
          <w:rFonts w:hint="eastAsia" w:ascii="方正小标宋简体" w:hAnsi="宋体" w:eastAsia="方正小标宋简体"/>
          <w:b/>
          <w:i w:val="0"/>
          <w:caps w:val="0"/>
          <w:spacing w:val="0"/>
          <w:w w:val="100"/>
          <w:kern w:val="2"/>
          <w:sz w:val="44"/>
          <w:szCs w:val="44"/>
          <w:lang w:val="en-US" w:eastAsia="zh-CN" w:bidi="ar-SA"/>
        </w:rPr>
      </w:pPr>
      <w:r>
        <w:rPr>
          <w:rStyle w:val="14"/>
          <w:rFonts w:hint="eastAsia" w:ascii="方正小标宋简体" w:hAnsi="宋体" w:eastAsia="方正小标宋简体"/>
          <w:b/>
          <w:i w:val="0"/>
          <w:caps w:val="0"/>
          <w:spacing w:val="0"/>
          <w:w w:val="100"/>
          <w:kern w:val="2"/>
          <w:sz w:val="44"/>
          <w:szCs w:val="44"/>
          <w:lang w:val="en-US" w:eastAsia="zh-CN" w:bidi="ar-SA"/>
        </w:rPr>
        <w:t>报价函</w:t>
      </w:r>
    </w:p>
    <w:p>
      <w:pPr>
        <w:widowControl w:val="0"/>
        <w:ind w:firstLine="640" w:firstLineChars="200"/>
        <w:jc w:val="left"/>
        <w:textAlignment w:val="auto"/>
        <w:rPr>
          <w:rFonts w:hint="eastAsia" w:ascii="方正仿宋简体" w:hAnsi="方正仿宋简体" w:eastAsia="方正仿宋简体" w:cs="方正仿宋简体"/>
          <w:sz w:val="32"/>
          <w:szCs w:val="32"/>
          <w:lang w:val="en-US" w:eastAsia="zh-CN"/>
        </w:rPr>
      </w:pPr>
    </w:p>
    <w:p>
      <w:pPr>
        <w:widowControl w:val="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泸州市职业技术学校：</w:t>
      </w:r>
    </w:p>
    <w:p>
      <w:pPr>
        <w:snapToGrid/>
        <w:spacing w:before="0" w:beforeAutospacing="0" w:after="0" w:afterAutospacing="0" w:line="640" w:lineRule="exact"/>
        <w:ind w:firstLine="640" w:firstLineChars="200"/>
        <w:jc w:val="left"/>
        <w:textAlignment w:val="baseline"/>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我方已仔细研究了“泸州市职业技术学校谦和公寓、竞秀公寓、新教学楼、新宿舍楼隐形防护网、不锈钢保险窗安装项目采购比选公告”的全部内容并进行了现场查看，理解并完全同意校方对本次项目的要求，愿意以隐形防护网单价</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lang w:val="en-US" w:eastAsia="zh-CN"/>
        </w:rPr>
        <w:t>元不锈钢保险窗单价</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u w:val="none"/>
          <w:lang w:val="en-US" w:eastAsia="zh-CN"/>
        </w:rPr>
        <w:t>元：总金额</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u w:val="single"/>
          <w:lang w:val="en-US" w:eastAsia="zh-CN"/>
        </w:rPr>
        <w:t xml:space="preserve">     </w:t>
      </w:r>
      <w:r>
        <w:rPr>
          <w:rFonts w:hint="eastAsia" w:ascii="方正仿宋简体" w:hAnsi="方正仿宋简体" w:eastAsia="方正仿宋简体" w:cs="方正仿宋简体"/>
          <w:sz w:val="32"/>
          <w:szCs w:val="32"/>
          <w:lang w:val="en-US" w:eastAsia="zh-CN"/>
        </w:rPr>
        <w:t>元的报价进行本次项目，项目完工后交由第三方独立审计机构进行审计工程量及金额，按审计后的工程量进行结算，并按合同约定实施供货并进行安全文明施工。</w:t>
      </w:r>
    </w:p>
    <w:p>
      <w:pPr>
        <w:widowControl w:val="0"/>
        <w:ind w:firstLine="640" w:firstLineChars="20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2.我方已详细审查询价公告的全部内容，包括修改文件以及全部参考资料和有关附件。我们将为我们对询价公告的误解而产生的后果负责。</w:t>
      </w:r>
    </w:p>
    <w:p>
      <w:pPr>
        <w:widowControl w:val="0"/>
        <w:ind w:firstLine="640" w:firstLineChars="20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3.我方同意在从规定的从报价截止之日起365天的报价有效期内严格遵守本报价文件的各项承诺。在此期限届满之前，本报价文件始终对我方具有约束力。</w:t>
      </w:r>
    </w:p>
    <w:p>
      <w:pPr>
        <w:widowControl w:val="0"/>
        <w:jc w:val="lef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单位名称：              （单位盖章）</w:t>
      </w:r>
      <w:r>
        <w:rPr>
          <w:rFonts w:hint="eastAsia" w:ascii="方正仿宋简体" w:hAnsi="方正仿宋简体" w:eastAsia="方正仿宋简体" w:cs="方正仿宋简体"/>
          <w:sz w:val="32"/>
          <w:szCs w:val="32"/>
          <w:lang w:val="en-US" w:eastAsia="zh-CN"/>
        </w:rPr>
        <w:br w:type="textWrapping"/>
      </w:r>
      <w:r>
        <w:rPr>
          <w:rFonts w:hint="eastAsia" w:ascii="方正仿宋简体" w:hAnsi="方正仿宋简体" w:eastAsia="方正仿宋简体" w:cs="方正仿宋简体"/>
          <w:sz w:val="32"/>
          <w:szCs w:val="32"/>
          <w:lang w:val="en-US" w:eastAsia="zh-CN"/>
        </w:rPr>
        <w:t>地址：</w:t>
      </w:r>
      <w:r>
        <w:rPr>
          <w:rFonts w:hint="eastAsia" w:ascii="方正仿宋简体" w:hAnsi="方正仿宋简体" w:eastAsia="方正仿宋简体" w:cs="方正仿宋简体"/>
          <w:sz w:val="32"/>
          <w:szCs w:val="32"/>
          <w:lang w:val="en-US" w:eastAsia="zh-CN"/>
        </w:rPr>
        <w:br w:type="textWrapping"/>
      </w:r>
      <w:r>
        <w:rPr>
          <w:rFonts w:hint="eastAsia" w:ascii="方正仿宋简体" w:hAnsi="方正仿宋简体" w:eastAsia="方正仿宋简体" w:cs="方正仿宋简体"/>
          <w:sz w:val="32"/>
          <w:szCs w:val="32"/>
          <w:lang w:val="en-US" w:eastAsia="zh-CN"/>
        </w:rPr>
        <w:t>邮政编码：</w:t>
      </w:r>
      <w:r>
        <w:rPr>
          <w:rFonts w:hint="eastAsia" w:ascii="方正仿宋简体" w:hAnsi="方正仿宋简体" w:eastAsia="方正仿宋简体" w:cs="方正仿宋简体"/>
          <w:sz w:val="32"/>
          <w:szCs w:val="32"/>
          <w:lang w:val="en-US" w:eastAsia="zh-CN"/>
        </w:rPr>
        <w:br w:type="textWrapping"/>
      </w:r>
      <w:r>
        <w:rPr>
          <w:rFonts w:hint="eastAsia" w:ascii="方正仿宋简体" w:hAnsi="方正仿宋简体" w:eastAsia="方正仿宋简体" w:cs="方正仿宋简体"/>
          <w:sz w:val="32"/>
          <w:szCs w:val="32"/>
          <w:lang w:val="en-US" w:eastAsia="zh-CN"/>
        </w:rPr>
        <w:t>电    话：</w:t>
      </w:r>
      <w:r>
        <w:rPr>
          <w:rFonts w:hint="eastAsia" w:ascii="方正仿宋简体" w:hAnsi="方正仿宋简体" w:eastAsia="方正仿宋简体" w:cs="方正仿宋简体"/>
          <w:sz w:val="32"/>
          <w:szCs w:val="32"/>
          <w:lang w:val="en-US" w:eastAsia="zh-CN"/>
        </w:rPr>
        <w:br w:type="textWrapping"/>
      </w:r>
      <w:r>
        <w:rPr>
          <w:rFonts w:hint="eastAsia" w:ascii="方正仿宋简体" w:hAnsi="方正仿宋简体" w:eastAsia="方正仿宋简体" w:cs="方正仿宋简体"/>
          <w:sz w:val="32"/>
          <w:szCs w:val="32"/>
          <w:lang w:val="en-US" w:eastAsia="zh-CN"/>
        </w:rPr>
        <w:t>法人代表人或委托代理人：         (签字）</w:t>
      </w:r>
      <w:r>
        <w:rPr>
          <w:rFonts w:hint="eastAsia" w:ascii="方正仿宋简体" w:hAnsi="方正仿宋简体" w:eastAsia="方正仿宋简体" w:cs="方正仿宋简体"/>
          <w:sz w:val="32"/>
          <w:szCs w:val="32"/>
          <w:lang w:val="en-US" w:eastAsia="zh-CN"/>
        </w:rPr>
        <w:br w:type="textWrapping"/>
      </w:r>
      <w:r>
        <w:rPr>
          <w:rFonts w:hint="eastAsia" w:ascii="方正仿宋简体" w:hAnsi="方正仿宋简体" w:eastAsia="方正仿宋简体" w:cs="方正仿宋简体"/>
          <w:sz w:val="32"/>
          <w:szCs w:val="32"/>
          <w:lang w:val="en-US" w:eastAsia="zh-CN"/>
        </w:rPr>
        <w:t>法人姓名：</w:t>
      </w:r>
      <w:r>
        <w:rPr>
          <w:rFonts w:hint="eastAsia" w:ascii="方正仿宋简体" w:hAnsi="方正仿宋简体" w:eastAsia="方正仿宋简体" w:cs="方正仿宋简体"/>
          <w:sz w:val="32"/>
          <w:szCs w:val="32"/>
          <w:lang w:val="en-US" w:eastAsia="zh-CN"/>
        </w:rPr>
        <w:br w:type="textWrapping"/>
      </w:r>
      <w:r>
        <w:rPr>
          <w:rFonts w:hint="eastAsia" w:ascii="方正仿宋简体" w:hAnsi="方正仿宋简体" w:eastAsia="方正仿宋简体" w:cs="方正仿宋简体"/>
          <w:sz w:val="32"/>
          <w:szCs w:val="32"/>
          <w:lang w:val="en-US" w:eastAsia="zh-CN"/>
        </w:rPr>
        <w:t>法人身份证号码：</w:t>
      </w:r>
      <w:r>
        <w:rPr>
          <w:rFonts w:hint="eastAsia" w:ascii="方正仿宋简体" w:hAnsi="方正仿宋简体" w:eastAsia="方正仿宋简体" w:cs="方正仿宋简体"/>
          <w:sz w:val="32"/>
          <w:szCs w:val="32"/>
          <w:lang w:val="en-US" w:eastAsia="zh-CN"/>
        </w:rPr>
        <w:br w:type="textWrapping"/>
      </w:r>
      <w:r>
        <w:rPr>
          <w:rFonts w:hint="eastAsia" w:ascii="方正仿宋简体" w:hAnsi="方正仿宋简体" w:eastAsia="方正仿宋简体" w:cs="方正仿宋简体"/>
          <w:sz w:val="32"/>
          <w:szCs w:val="32"/>
          <w:lang w:val="en-US" w:eastAsia="zh-CN"/>
        </w:rPr>
        <w:t>代理人姓名：</w:t>
      </w:r>
      <w:r>
        <w:rPr>
          <w:rFonts w:hint="eastAsia" w:ascii="方正仿宋简体" w:hAnsi="方正仿宋简体" w:eastAsia="方正仿宋简体" w:cs="方正仿宋简体"/>
          <w:sz w:val="32"/>
          <w:szCs w:val="32"/>
          <w:lang w:val="en-US" w:eastAsia="zh-CN"/>
        </w:rPr>
        <w:br w:type="textWrapping"/>
      </w:r>
      <w:r>
        <w:rPr>
          <w:rFonts w:hint="eastAsia" w:ascii="方正仿宋简体" w:hAnsi="方正仿宋简体" w:eastAsia="方正仿宋简体" w:cs="方正仿宋简体"/>
          <w:sz w:val="32"/>
          <w:szCs w:val="32"/>
          <w:lang w:val="en-US" w:eastAsia="zh-CN"/>
        </w:rPr>
        <w:t>代理人身份证号码：</w:t>
      </w:r>
      <w:r>
        <w:rPr>
          <w:rFonts w:hint="eastAsia" w:ascii="方正仿宋简体" w:hAnsi="方正仿宋简体" w:eastAsia="方正仿宋简体" w:cs="方正仿宋简体"/>
          <w:sz w:val="32"/>
          <w:szCs w:val="32"/>
          <w:lang w:val="en-US" w:eastAsia="zh-CN"/>
        </w:rPr>
        <w:br w:type="textWrapping"/>
      </w:r>
      <w:r>
        <w:rPr>
          <w:rFonts w:hint="eastAsia" w:ascii="方正仿宋简体" w:hAnsi="方正仿宋简体" w:eastAsia="方正仿宋简体" w:cs="方正仿宋简体"/>
          <w:sz w:val="32"/>
          <w:szCs w:val="32"/>
          <w:lang w:val="en-US" w:eastAsia="zh-CN"/>
        </w:rPr>
        <w:t>日期：    年       月     日</w:t>
      </w:r>
    </w:p>
    <w:p>
      <w:pPr>
        <w:snapToGrid/>
        <w:spacing w:before="0" w:beforeAutospacing="0" w:after="0" w:afterAutospacing="0" w:line="240" w:lineRule="auto"/>
        <w:jc w:val="both"/>
        <w:textAlignment w:val="baseline"/>
        <w:rPr>
          <w:rStyle w:val="14"/>
          <w:rFonts w:ascii="宋体" w:hAnsi="宋体"/>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14"/>
          <w:rFonts w:ascii="宋体" w:hAnsi="宋体"/>
          <w:b w:val="0"/>
          <w:i w:val="0"/>
          <w:caps w:val="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附件</w:t>
      </w:r>
      <w:r>
        <w:rPr>
          <w:rFonts w:hint="eastAsia" w:ascii="宋体" w:hAnsi="宋体" w:cs="宋体"/>
          <w:sz w:val="24"/>
          <w:szCs w:val="24"/>
          <w:lang w:val="en-US" w:eastAsia="zh-CN"/>
        </w:rPr>
        <w:t>二</w:t>
      </w:r>
      <w:r>
        <w:rPr>
          <w:rFonts w:hint="eastAsia" w:ascii="宋体" w:hAnsi="宋体" w:eastAsia="宋体" w:cs="宋体"/>
          <w:sz w:val="24"/>
          <w:szCs w:val="24"/>
        </w:rPr>
        <w:t>：</w:t>
      </w:r>
    </w:p>
    <w:p>
      <w:pPr>
        <w:snapToGrid/>
        <w:spacing w:before="0" w:beforeAutospacing="0" w:after="0" w:afterAutospacing="0" w:line="640" w:lineRule="exact"/>
        <w:jc w:val="center"/>
        <w:textAlignment w:val="baseline"/>
        <w:rPr>
          <w:rStyle w:val="14"/>
          <w:rFonts w:ascii="方正小标宋简体" w:hAnsi="宋体" w:eastAsia="方正小标宋简体"/>
          <w:b/>
          <w:i w:val="0"/>
          <w:caps w:val="0"/>
          <w:spacing w:val="0"/>
          <w:w w:val="100"/>
          <w:kern w:val="2"/>
          <w:sz w:val="44"/>
          <w:szCs w:val="44"/>
          <w:lang w:val="en-US" w:eastAsia="zh-CN" w:bidi="ar-SA"/>
        </w:rPr>
      </w:pPr>
      <w:r>
        <w:rPr>
          <w:rStyle w:val="14"/>
          <w:rFonts w:ascii="方正小标宋简体" w:hAnsi="宋体" w:eastAsia="方正小标宋简体"/>
          <w:b/>
          <w:i w:val="0"/>
          <w:caps w:val="0"/>
          <w:spacing w:val="0"/>
          <w:w w:val="100"/>
          <w:kern w:val="2"/>
          <w:sz w:val="44"/>
          <w:szCs w:val="44"/>
          <w:lang w:val="en-US" w:eastAsia="zh-CN" w:bidi="ar-SA"/>
        </w:rPr>
        <w:t>泸州市职业技术学校</w:t>
      </w:r>
    </w:p>
    <w:p>
      <w:pPr>
        <w:snapToGrid/>
        <w:spacing w:before="0" w:beforeAutospacing="0" w:after="0" w:afterAutospacing="0" w:line="640" w:lineRule="exact"/>
        <w:jc w:val="center"/>
        <w:textAlignment w:val="baseline"/>
        <w:rPr>
          <w:rStyle w:val="14"/>
          <w:rFonts w:ascii="方正小标宋简体" w:hAnsi="宋体" w:eastAsia="方正小标宋简体"/>
          <w:b/>
          <w:i w:val="0"/>
          <w:caps w:val="0"/>
          <w:spacing w:val="0"/>
          <w:w w:val="100"/>
          <w:kern w:val="2"/>
          <w:sz w:val="44"/>
          <w:szCs w:val="44"/>
          <w:lang w:val="en-US" w:eastAsia="zh-CN" w:bidi="ar-SA"/>
        </w:rPr>
      </w:pPr>
      <w:r>
        <w:rPr>
          <w:rStyle w:val="14"/>
          <w:rFonts w:hint="eastAsia" w:ascii="方正小标宋简体" w:hAnsi="宋体" w:eastAsia="方正小标宋简体"/>
          <w:b/>
          <w:i w:val="0"/>
          <w:caps w:val="0"/>
          <w:spacing w:val="0"/>
          <w:w w:val="100"/>
          <w:kern w:val="2"/>
          <w:sz w:val="44"/>
          <w:szCs w:val="44"/>
          <w:lang w:val="en-US" w:eastAsia="zh-CN" w:bidi="ar-SA"/>
        </w:rPr>
        <w:t>谦和公寓、竞秀公寓、新教学楼、新宿舍楼隐形防护网、不锈钢保险窗安装项目参数要求</w:t>
      </w:r>
    </w:p>
    <w:tbl>
      <w:tblPr>
        <w:tblStyle w:val="10"/>
        <w:tblpPr w:leftFromText="180" w:rightFromText="180" w:vertAnchor="text" w:horzAnchor="page" w:tblpX="1965" w:tblpY="23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5"/>
        <w:gridCol w:w="5599"/>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255"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内 容</w:t>
            </w:r>
          </w:p>
        </w:tc>
        <w:tc>
          <w:tcPr>
            <w:tcW w:w="5599"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规格及参数</w:t>
            </w:r>
          </w:p>
        </w:tc>
        <w:tc>
          <w:tcPr>
            <w:tcW w:w="1668" w:type="dxa"/>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方正仿宋简体" w:hAnsi="方正仿宋简体" w:eastAsia="方正仿宋简体" w:cs="方正仿宋简体"/>
                <w:b/>
                <w:bCs/>
                <w:sz w:val="32"/>
                <w:szCs w:val="32"/>
                <w:lang w:val="en-US" w:eastAsia="zh-CN"/>
              </w:rPr>
            </w:pPr>
            <w:r>
              <w:rPr>
                <w:rFonts w:hint="eastAsia" w:ascii="方正仿宋简体" w:hAnsi="方正仿宋简体" w:eastAsia="方正仿宋简体" w:cs="方正仿宋简体"/>
                <w:b/>
                <w:bCs/>
                <w:sz w:val="32"/>
                <w:szCs w:val="32"/>
                <w:lang w:val="en-US" w:eastAsia="zh-CN"/>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钢丝绳</w:t>
            </w:r>
          </w:p>
        </w:tc>
        <w:tc>
          <w:tcPr>
            <w:tcW w:w="5599"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304不锈钢，裸线</w:t>
            </w:r>
            <w:r>
              <w:rPr>
                <w:rFonts w:ascii="宋体" w:hAnsi="宋体" w:eastAsia="宋体" w:cs="宋体"/>
                <w:sz w:val="24"/>
                <w:szCs w:val="24"/>
              </w:rPr>
              <w:t>Φ</w:t>
            </w:r>
            <w:r>
              <w:rPr>
                <w:rFonts w:hint="eastAsia" w:ascii="方正仿宋简体" w:hAnsi="方正仿宋简体" w:eastAsia="方正仿宋简体" w:cs="方正仿宋简体"/>
                <w:sz w:val="24"/>
                <w:szCs w:val="24"/>
                <w:lang w:val="en-US" w:eastAsia="zh-CN"/>
              </w:rPr>
              <w:t>2.0mm(12+1)，过高分子透明塑料胶套后直径</w:t>
            </w:r>
            <w:r>
              <w:rPr>
                <w:rFonts w:hint="default" w:ascii="Arial" w:hAnsi="Arial" w:eastAsia="方正仿宋简体" w:cs="Arial"/>
                <w:sz w:val="24"/>
                <w:szCs w:val="24"/>
                <w:lang w:val="en-US" w:eastAsia="zh-CN"/>
              </w:rPr>
              <w:t>≥</w:t>
            </w:r>
            <w:r>
              <w:rPr>
                <w:rFonts w:hint="eastAsia" w:ascii="方正仿宋简体" w:hAnsi="方正仿宋简体" w:eastAsia="方正仿宋简体" w:cs="方正仿宋简体"/>
                <w:sz w:val="24"/>
                <w:szCs w:val="24"/>
                <w:lang w:val="en-US" w:eastAsia="zh-CN"/>
              </w:rPr>
              <w:t>2.5mm，单根钢丝抗拉力不低120kg,左右柱中间距10cm,上下横向钢丝绳间距60cm。</w:t>
            </w:r>
          </w:p>
        </w:tc>
        <w:tc>
          <w:tcPr>
            <w:tcW w:w="1668"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方正仿宋简体" w:hAnsi="方正仿宋简体" w:eastAsia="方正仿宋简体" w:cs="方正仿宋简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膨胀螺丝</w:t>
            </w:r>
          </w:p>
        </w:tc>
        <w:tc>
          <w:tcPr>
            <w:tcW w:w="5599"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固定底座轨道:镀锌，</w:t>
            </w:r>
            <w:r>
              <w:rPr>
                <w:rFonts w:ascii="宋体" w:hAnsi="宋体" w:eastAsia="宋体" w:cs="宋体"/>
                <w:sz w:val="24"/>
                <w:szCs w:val="24"/>
              </w:rPr>
              <w:t>Φ</w:t>
            </w:r>
            <w:r>
              <w:rPr>
                <w:rFonts w:hint="eastAsia" w:ascii="方正仿宋简体" w:hAnsi="方正仿宋简体" w:eastAsia="方正仿宋简体" w:cs="方正仿宋简体"/>
                <w:sz w:val="24"/>
                <w:szCs w:val="24"/>
                <w:lang w:val="en-US" w:eastAsia="zh-CN"/>
              </w:rPr>
              <w:t>8.0mm，长10cm，间距30cm一颗:固定横向钢丝绳采用304不锈钢膨胀螺丝，</w:t>
            </w:r>
            <w:r>
              <w:rPr>
                <w:rFonts w:ascii="宋体" w:hAnsi="宋体" w:eastAsia="宋体" w:cs="宋体"/>
                <w:sz w:val="24"/>
                <w:szCs w:val="24"/>
              </w:rPr>
              <w:t>Φ</w:t>
            </w:r>
            <w:r>
              <w:rPr>
                <w:rFonts w:hint="eastAsia" w:ascii="方正仿宋简体" w:hAnsi="方正仿宋简体" w:eastAsia="方正仿宋简体" w:cs="方正仿宋简体"/>
                <w:sz w:val="24"/>
                <w:szCs w:val="24"/>
                <w:lang w:val="en-US" w:eastAsia="zh-CN"/>
              </w:rPr>
              <w:t>8.0m,长10cm。</w:t>
            </w:r>
          </w:p>
        </w:tc>
        <w:tc>
          <w:tcPr>
            <w:tcW w:w="1668"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方正仿宋简体" w:hAnsi="方正仿宋简体" w:eastAsia="方正仿宋简体" w:cs="方正仿宋简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十字扣件</w:t>
            </w:r>
          </w:p>
        </w:tc>
        <w:tc>
          <w:tcPr>
            <w:tcW w:w="5599"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采用连体十字锁扣，304不锈钢材质，壁厚0.48mm,不因季节温度变化影响防护网的牢固度。</w:t>
            </w:r>
          </w:p>
        </w:tc>
        <w:tc>
          <w:tcPr>
            <w:tcW w:w="1668"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方正仿宋简体" w:hAnsi="方正仿宋简体" w:eastAsia="方正仿宋简体" w:cs="方正仿宋简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5"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底座轨道</w:t>
            </w:r>
          </w:p>
        </w:tc>
        <w:tc>
          <w:tcPr>
            <w:tcW w:w="5599"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 xml:space="preserve">采用优质铝合金，方形底座轨道，表层喷涂保护层，壁厚1.2mm，受力点2.5mm。底座轨道固定位置根据外墙实际情况，上下轨道延伸控制在15cm以内。铝合金轨道轮，轮厚1.8mm、轮直径宽1.5cm、轮高0.6mm—0.7mm。 </w:t>
            </w:r>
          </w:p>
        </w:tc>
        <w:tc>
          <w:tcPr>
            <w:tcW w:w="1668"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颜色按业主需求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255"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特殊安装区域</w:t>
            </w:r>
          </w:p>
        </w:tc>
        <w:tc>
          <w:tcPr>
            <w:tcW w:w="5599"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离地面4米安装镀锌钢管3x5cm，壁厚1.5mm。</w:t>
            </w:r>
          </w:p>
        </w:tc>
        <w:tc>
          <w:tcPr>
            <w:tcW w:w="1668"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颜色按业主需求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55"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特殊防水要求</w:t>
            </w:r>
          </w:p>
        </w:tc>
        <w:tc>
          <w:tcPr>
            <w:tcW w:w="5599"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default"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底座轨道上方需满打结构胶防水。</w:t>
            </w:r>
          </w:p>
        </w:tc>
        <w:tc>
          <w:tcPr>
            <w:tcW w:w="1668"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方正仿宋简体" w:hAnsi="方正仿宋简体" w:eastAsia="方正仿宋简体" w:cs="方正仿宋简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1255" w:type="dxa"/>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left"/>
              <w:textAlignment w:val="auto"/>
              <w:rPr>
                <w:rFonts w:hint="eastAsia" w:ascii="方正仿宋简体" w:hAnsi="方正仿宋简体" w:eastAsia="方正仿宋简体" w:cs="方正仿宋简体"/>
                <w:kern w:val="0"/>
                <w:sz w:val="24"/>
                <w:szCs w:val="24"/>
                <w:lang w:val="en-US" w:eastAsia="zh-CN" w:bidi="ar"/>
              </w:rPr>
            </w:pPr>
            <w:r>
              <w:rPr>
                <w:rFonts w:hint="eastAsia" w:ascii="方正仿宋简体" w:hAnsi="方正仿宋简体" w:eastAsia="方正仿宋简体" w:cs="方正仿宋简体"/>
                <w:sz w:val="24"/>
                <w:szCs w:val="24"/>
                <w:lang w:val="en-US" w:eastAsia="zh-CN"/>
              </w:rPr>
              <w:t>质量保证</w:t>
            </w:r>
          </w:p>
        </w:tc>
        <w:tc>
          <w:tcPr>
            <w:tcW w:w="5599" w:type="dxa"/>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left"/>
              <w:textAlignment w:val="auto"/>
              <w:rPr>
                <w:rFonts w:hint="eastAsia" w:ascii="方正仿宋简体" w:hAnsi="方正仿宋简体" w:eastAsia="方正仿宋简体" w:cs="方正仿宋简体"/>
                <w:kern w:val="0"/>
                <w:sz w:val="24"/>
                <w:szCs w:val="24"/>
                <w:lang w:val="en-US" w:eastAsia="zh-CN" w:bidi="ar"/>
              </w:rPr>
            </w:pPr>
            <w:r>
              <w:rPr>
                <w:rFonts w:hint="eastAsia" w:ascii="方正仿宋简体" w:hAnsi="方正仿宋简体" w:eastAsia="方正仿宋简体" w:cs="方正仿宋简体"/>
                <w:sz w:val="24"/>
                <w:szCs w:val="24"/>
                <w:lang w:val="en-US" w:eastAsia="zh-CN"/>
              </w:rPr>
              <w:t>底座轨道、钢丝绳、膨胀螺丝、镀锌钢管需经第三方质检（国标）。</w:t>
            </w:r>
          </w:p>
        </w:tc>
        <w:tc>
          <w:tcPr>
            <w:tcW w:w="1668"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方正仿宋简体" w:hAnsi="方正仿宋简体" w:eastAsia="方正仿宋简体" w:cs="方正仿宋简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255" w:type="dxa"/>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lef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不锈钢窗</w:t>
            </w:r>
          </w:p>
        </w:tc>
        <w:tc>
          <w:tcPr>
            <w:tcW w:w="5599" w:type="dxa"/>
            <w:vAlign w:val="top"/>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left"/>
              <w:textAlignment w:val="auto"/>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202不锈钢保险窗（直板）</w:t>
            </w:r>
            <w:r>
              <w:rPr>
                <w:rFonts w:hint="eastAsia" w:ascii="宋体" w:hAnsi="宋体" w:cs="宋体"/>
                <w:i w:val="0"/>
                <w:iCs w:val="0"/>
                <w:color w:val="000000"/>
                <w:kern w:val="0"/>
                <w:sz w:val="24"/>
                <w:szCs w:val="24"/>
                <w:u w:val="none"/>
                <w:lang w:val="en-US" w:eastAsia="zh-CN" w:bidi="ar"/>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leftChars="0" w:right="0" w:rightChars="0"/>
              <w:jc w:val="left"/>
              <w:textAlignment w:val="auto"/>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r>
              <w:rPr>
                <w:rFonts w:hint="eastAsia" w:ascii="宋体" w:hAnsi="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4"/>
                <w:szCs w:val="24"/>
                <w:u w:val="none"/>
                <w:lang w:val="en-US" w:eastAsia="zh-CN" w:bidi="ar"/>
              </w:rPr>
              <w:t>材料规格：22MM*22MM*0.9(厚)</w:t>
            </w:r>
            <w:r>
              <w:rPr>
                <w:rFonts w:hint="eastAsia" w:ascii="宋体" w:hAnsi="宋体" w:cs="宋体"/>
                <w:i w:val="0"/>
                <w:iCs w:val="0"/>
                <w:color w:val="000000"/>
                <w:kern w:val="0"/>
                <w:sz w:val="24"/>
                <w:szCs w:val="24"/>
                <w:u w:val="none"/>
                <w:lang w:val="en-US" w:eastAsia="zh-CN" w:bidi="ar"/>
              </w:rPr>
              <w:t>。</w:t>
            </w:r>
          </w:p>
        </w:tc>
        <w:tc>
          <w:tcPr>
            <w:tcW w:w="1668" w:type="dxa"/>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left"/>
              <w:textAlignment w:val="auto"/>
              <w:rPr>
                <w:rFonts w:hint="eastAsia" w:ascii="方正仿宋简体" w:hAnsi="方正仿宋简体" w:eastAsia="方正仿宋简体" w:cs="方正仿宋简体"/>
                <w:sz w:val="24"/>
                <w:szCs w:val="24"/>
                <w:lang w:val="en-US" w:eastAsia="zh-CN"/>
              </w:rPr>
            </w:pPr>
            <w:r>
              <w:rPr>
                <w:rFonts w:hint="eastAsia" w:ascii="方正仿宋简体" w:hAnsi="方正仿宋简体" w:eastAsia="方正仿宋简体" w:cs="方正仿宋简体"/>
                <w:sz w:val="24"/>
                <w:szCs w:val="24"/>
                <w:lang w:val="en-US" w:eastAsia="zh-CN"/>
              </w:rPr>
              <w:t>安全牢固，焊点喷不锈钢专用漆</w:t>
            </w:r>
          </w:p>
        </w:tc>
      </w:tr>
    </w:tbl>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ascii="宋体" w:hAnsi="宋体" w:eastAsia="宋体" w:cs="宋体"/>
          <w:sz w:val="24"/>
          <w:szCs w:val="24"/>
        </w:rPr>
      </w:pPr>
    </w:p>
    <w:p>
      <w:pPr>
        <w:widowControl w:val="0"/>
        <w:jc w:val="left"/>
        <w:textAlignment w:val="auto"/>
        <w:rPr>
          <w:rFonts w:hint="eastAsia" w:ascii="方正仿宋简体" w:hAnsi="方正仿宋简体" w:eastAsia="方正仿宋简体" w:cs="方正仿宋简体"/>
          <w:sz w:val="32"/>
          <w:szCs w:val="32"/>
          <w:lang w:val="en-US" w:eastAsia="zh-CN"/>
        </w:rPr>
      </w:pPr>
    </w:p>
    <w:sectPr>
      <w:footerReference r:id="rId3" w:type="default"/>
      <w:pgSz w:w="11906" w:h="16838"/>
      <w:pgMar w:top="1559" w:right="1559" w:bottom="1559" w:left="1502" w:header="851" w:footer="992" w:gutter="0"/>
      <w:lnNumType w:countBy="0"/>
      <w:cols w:space="425" w:num="1"/>
      <w:vAlign w:val="top"/>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6B16CFF9-48C4-447E-86BC-996B37683532}"/>
  </w:font>
  <w:font w:name="黑体">
    <w:panose1 w:val="02010609060101010101"/>
    <w:charset w:val="86"/>
    <w:family w:val="auto"/>
    <w:pitch w:val="default"/>
    <w:sig w:usb0="800002BF" w:usb1="38CF7CFA" w:usb2="00000016" w:usb3="00000000" w:csb0="00040001" w:csb1="00000000"/>
    <w:embedRegular r:id="rId2" w:fontKey="{026FB211-EA6B-4BEA-8361-D3922561C7B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embedRegular r:id="rId3" w:fontKey="{F4BB7F36-D400-4EEE-ADD2-29A1FDAE5FBA}"/>
  </w:font>
  <w:font w:name="方正仿宋简体">
    <w:panose1 w:val="02000000000000000000"/>
    <w:charset w:val="86"/>
    <w:family w:val="auto"/>
    <w:pitch w:val="default"/>
    <w:sig w:usb0="A00002BF" w:usb1="184F6CFA" w:usb2="00000012" w:usb3="00000000" w:csb0="00040001" w:csb1="00000000"/>
    <w:embedRegular r:id="rId4" w:fontKey="{B5671317-8320-4898-8737-31F7CA1B6D7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snapToGrid w:val="0"/>
      <w:jc w:val="center"/>
      <w:textAlignment w:val="baseline"/>
      <w:rPr>
        <w:rStyle w:val="14"/>
        <w:kern w:val="2"/>
        <w:sz w:val="18"/>
        <w:szCs w:val="18"/>
        <w:lang w:val="en-US" w:eastAsia="zh-CN" w:bidi="ar-SA"/>
      </w:rPr>
    </w:pPr>
  </w:p>
  <w:p>
    <w:pPr>
      <w:pStyle w:val="6"/>
      <w:widowControl/>
      <w:snapToGrid w:val="0"/>
      <w:jc w:val="left"/>
      <w:textAlignment w:val="baseline"/>
      <w:rPr>
        <w:rStyle w:val="14"/>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ZTQyNjRkODBjMDljZmQ4MjJkYzE5Y2JjNzEwMTYifQ=="/>
  </w:docVars>
  <w:rsids>
    <w:rsidRoot w:val="00000000"/>
    <w:rsid w:val="02F52969"/>
    <w:rsid w:val="14B71FBD"/>
    <w:rsid w:val="1AAE20F0"/>
    <w:rsid w:val="1B8143DD"/>
    <w:rsid w:val="259E5DAF"/>
    <w:rsid w:val="285F1D8B"/>
    <w:rsid w:val="2B9C4081"/>
    <w:rsid w:val="3257066D"/>
    <w:rsid w:val="35C651AA"/>
    <w:rsid w:val="4AF20B44"/>
    <w:rsid w:val="5EAD3734"/>
    <w:rsid w:val="6D166C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3"/>
    <w:qFormat/>
    <w:uiPriority w:val="0"/>
    <w:pPr>
      <w:jc w:val="both"/>
      <w:textAlignment w:val="baseline"/>
    </w:pPr>
    <w:rPr>
      <w:rFonts w:ascii="Times New Roman" w:hAnsi="Times New Roman" w:eastAsia="宋体" w:cstheme="minorBidi"/>
      <w:kern w:val="2"/>
      <w:sz w:val="21"/>
      <w:szCs w:val="22"/>
      <w:lang w:val="en-US" w:eastAsia="zh-CN" w:bidi="ar-SA"/>
    </w:rPr>
  </w:style>
  <w:style w:type="character" w:default="1" w:styleId="11">
    <w:name w:val="Default Paragraph Font"/>
    <w:semiHidden/>
    <w:qFormat/>
    <w:uiPriority w:val="0"/>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customStyle="1" w:styleId="3">
    <w:name w:val="_Style 3"/>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4">
    <w:name w:val="Plain Text"/>
    <w:basedOn w:val="1"/>
    <w:unhideWhenUsed/>
    <w:qFormat/>
    <w:uiPriority w:val="99"/>
    <w:rPr>
      <w:rFonts w:ascii="宋体" w:hAnsi="Courier New" w:cs="Courier New"/>
      <w:szCs w:val="21"/>
    </w:rPr>
  </w:style>
  <w:style w:type="paragraph" w:styleId="5">
    <w:name w:val="Date"/>
    <w:basedOn w:val="1"/>
    <w:next w:val="1"/>
    <w:link w:val="24"/>
    <w:qFormat/>
    <w:uiPriority w:val="0"/>
    <w:pPr>
      <w:ind w:left="100" w:leftChars="2500"/>
      <w:jc w:val="both"/>
      <w:textAlignment w:val="baseline"/>
    </w:pPr>
  </w:style>
  <w:style w:type="paragraph" w:styleId="6">
    <w:name w:val="footer"/>
    <w:basedOn w:val="1"/>
    <w:link w:val="3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7">
    <w:name w:val="header"/>
    <w:basedOn w:val="1"/>
    <w:link w:val="19"/>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link w:val="1"/>
    <w:qFormat/>
    <w:uiPriority w:val="0"/>
    <w:rPr>
      <w:rFonts w:cs="Times New Roman"/>
      <w:b/>
      <w:bCs/>
    </w:rPr>
  </w:style>
  <w:style w:type="character" w:styleId="13">
    <w:name w:val="FollowedHyperlink"/>
    <w:basedOn w:val="14"/>
    <w:link w:val="1"/>
    <w:qFormat/>
    <w:uiPriority w:val="0"/>
    <w:rPr>
      <w:color w:val="800080"/>
      <w:u w:val="single"/>
    </w:rPr>
  </w:style>
  <w:style w:type="character" w:customStyle="1" w:styleId="14">
    <w:name w:val="NormalCharacter"/>
    <w:link w:val="1"/>
    <w:qFormat/>
    <w:uiPriority w:val="0"/>
  </w:style>
  <w:style w:type="character" w:styleId="15">
    <w:name w:val="Hyperlink"/>
    <w:basedOn w:val="14"/>
    <w:link w:val="1"/>
    <w:qFormat/>
    <w:uiPriority w:val="0"/>
    <w:rPr>
      <w:color w:val="0000FF"/>
      <w:u w:val="single"/>
    </w:rPr>
  </w:style>
  <w:style w:type="paragraph" w:customStyle="1" w:styleId="16">
    <w:name w:val="BodyText"/>
    <w:basedOn w:val="1"/>
    <w:next w:val="1"/>
    <w:link w:val="32"/>
    <w:qFormat/>
    <w:uiPriority w:val="0"/>
    <w:pPr>
      <w:spacing w:after="120"/>
      <w:jc w:val="both"/>
      <w:textAlignment w:val="baseline"/>
    </w:pPr>
    <w:rPr>
      <w:kern w:val="2"/>
      <w:sz w:val="21"/>
      <w:szCs w:val="24"/>
      <w:lang w:val="en-US" w:eastAsia="zh-CN" w:bidi="ar-SA"/>
    </w:rPr>
  </w:style>
  <w:style w:type="paragraph" w:customStyle="1" w:styleId="17">
    <w:name w:val="Heading1"/>
    <w:basedOn w:val="1"/>
    <w:next w:val="1"/>
    <w:qFormat/>
    <w:uiPriority w:val="0"/>
    <w:pPr>
      <w:keepNext/>
      <w:keepLines/>
      <w:spacing w:before="340" w:after="330" w:line="576" w:lineRule="auto"/>
      <w:jc w:val="both"/>
      <w:textAlignment w:val="baseline"/>
    </w:pPr>
    <w:rPr>
      <w:b/>
      <w:kern w:val="44"/>
      <w:sz w:val="44"/>
      <w:szCs w:val="22"/>
      <w:lang w:val="en-US" w:eastAsia="zh-CN" w:bidi="ar-SA"/>
    </w:rPr>
  </w:style>
  <w:style w:type="paragraph" w:customStyle="1" w:styleId="18">
    <w:name w:val="Heading2"/>
    <w:basedOn w:val="1"/>
    <w:next w:val="1"/>
    <w:qFormat/>
    <w:uiPriority w:val="0"/>
    <w:pPr>
      <w:keepNext/>
      <w:keepLines/>
      <w:spacing w:before="260" w:after="260" w:line="416" w:lineRule="auto"/>
      <w:jc w:val="both"/>
      <w:textAlignment w:val="baseline"/>
    </w:pPr>
    <w:rPr>
      <w:rFonts w:ascii="Arial" w:hAnsi="Arial" w:eastAsia="黑体" w:cs="Times New Roman"/>
      <w:b/>
      <w:bCs/>
      <w:kern w:val="2"/>
      <w:sz w:val="32"/>
      <w:szCs w:val="32"/>
      <w:lang w:val="en-US" w:eastAsia="zh-CN" w:bidi="ar-SA"/>
    </w:rPr>
  </w:style>
  <w:style w:type="character" w:customStyle="1" w:styleId="19">
    <w:name w:val="UserStyle_0"/>
    <w:link w:val="7"/>
    <w:qFormat/>
    <w:uiPriority w:val="0"/>
    <w:rPr>
      <w:kern w:val="2"/>
      <w:sz w:val="18"/>
      <w:szCs w:val="18"/>
    </w:rPr>
  </w:style>
  <w:style w:type="character" w:customStyle="1" w:styleId="20">
    <w:name w:val="UserStyle_1"/>
    <w:basedOn w:val="14"/>
    <w:link w:val="1"/>
    <w:qFormat/>
    <w:uiPriority w:val="0"/>
    <w:rPr>
      <w:kern w:val="2"/>
      <w:sz w:val="18"/>
      <w:szCs w:val="18"/>
    </w:rPr>
  </w:style>
  <w:style w:type="character" w:customStyle="1" w:styleId="21">
    <w:name w:val="UserStyle_2"/>
    <w:basedOn w:val="14"/>
    <w:link w:val="1"/>
    <w:qFormat/>
    <w:uiPriority w:val="0"/>
    <w:rPr>
      <w:kern w:val="2"/>
      <w:sz w:val="21"/>
      <w:szCs w:val="24"/>
    </w:rPr>
  </w:style>
  <w:style w:type="character" w:customStyle="1" w:styleId="22">
    <w:name w:val="UserStyle_3"/>
    <w:link w:val="23"/>
    <w:qFormat/>
    <w:uiPriority w:val="0"/>
    <w:rPr>
      <w:rFonts w:ascii="宋体" w:hAnsi="Courier New" w:eastAsia="宋体"/>
      <w:kern w:val="2"/>
      <w:sz w:val="21"/>
      <w:szCs w:val="21"/>
    </w:rPr>
  </w:style>
  <w:style w:type="paragraph" w:customStyle="1" w:styleId="23">
    <w:name w:val="PlainText"/>
    <w:basedOn w:val="1"/>
    <w:link w:val="22"/>
    <w:qFormat/>
    <w:uiPriority w:val="0"/>
    <w:pPr>
      <w:jc w:val="both"/>
      <w:textAlignment w:val="baseline"/>
    </w:pPr>
    <w:rPr>
      <w:rFonts w:ascii="宋体" w:hAnsi="Courier New"/>
      <w:kern w:val="2"/>
      <w:sz w:val="21"/>
      <w:szCs w:val="21"/>
      <w:lang w:val="en-US" w:eastAsia="zh-CN" w:bidi="ar-SA"/>
    </w:rPr>
  </w:style>
  <w:style w:type="character" w:customStyle="1" w:styleId="24">
    <w:name w:val="UserStyle_4"/>
    <w:basedOn w:val="14"/>
    <w:link w:val="5"/>
    <w:qFormat/>
    <w:uiPriority w:val="0"/>
  </w:style>
  <w:style w:type="character" w:customStyle="1" w:styleId="25">
    <w:name w:val="UserStyle_5"/>
    <w:basedOn w:val="14"/>
    <w:link w:val="1"/>
    <w:qFormat/>
    <w:uiPriority w:val="0"/>
    <w:rPr>
      <w:kern w:val="2"/>
      <w:sz w:val="18"/>
      <w:szCs w:val="18"/>
    </w:rPr>
  </w:style>
  <w:style w:type="character" w:customStyle="1" w:styleId="26">
    <w:name w:val="UserStyle_6"/>
    <w:basedOn w:val="14"/>
    <w:link w:val="1"/>
    <w:qFormat/>
    <w:uiPriority w:val="0"/>
  </w:style>
  <w:style w:type="character" w:customStyle="1" w:styleId="27">
    <w:name w:val="UserStyle_7"/>
    <w:link w:val="28"/>
    <w:qFormat/>
    <w:uiPriority w:val="0"/>
    <w:rPr>
      <w:rFonts w:ascii="Calibri" w:hAnsi="Calibri" w:eastAsia="宋体"/>
      <w:kern w:val="2"/>
      <w:sz w:val="21"/>
      <w:szCs w:val="22"/>
    </w:rPr>
  </w:style>
  <w:style w:type="paragraph" w:customStyle="1" w:styleId="28">
    <w:name w:val="179"/>
    <w:basedOn w:val="1"/>
    <w:link w:val="27"/>
    <w:qFormat/>
    <w:uiPriority w:val="0"/>
    <w:pPr>
      <w:ind w:firstLine="420" w:firstLineChars="200"/>
      <w:jc w:val="both"/>
      <w:textAlignment w:val="baseline"/>
    </w:pPr>
    <w:rPr>
      <w:rFonts w:ascii="Calibri" w:hAnsi="Calibri"/>
      <w:kern w:val="2"/>
      <w:sz w:val="21"/>
      <w:szCs w:val="22"/>
      <w:lang w:val="en-US" w:eastAsia="zh-CN" w:bidi="ar-SA"/>
    </w:rPr>
  </w:style>
  <w:style w:type="character" w:customStyle="1" w:styleId="29">
    <w:name w:val="UserStyle_8"/>
    <w:link w:val="30"/>
    <w:qFormat/>
    <w:uiPriority w:val="0"/>
    <w:rPr>
      <w:kern w:val="2"/>
      <w:sz w:val="18"/>
      <w:szCs w:val="18"/>
    </w:rPr>
  </w:style>
  <w:style w:type="paragraph" w:customStyle="1" w:styleId="30">
    <w:name w:val="Acetate"/>
    <w:basedOn w:val="1"/>
    <w:link w:val="29"/>
    <w:qFormat/>
    <w:uiPriority w:val="0"/>
    <w:pPr>
      <w:jc w:val="both"/>
      <w:textAlignment w:val="baseline"/>
    </w:pPr>
    <w:rPr>
      <w:kern w:val="2"/>
      <w:sz w:val="18"/>
      <w:szCs w:val="18"/>
      <w:lang w:val="en-US" w:eastAsia="zh-CN" w:bidi="ar-SA"/>
    </w:rPr>
  </w:style>
  <w:style w:type="character" w:customStyle="1" w:styleId="31">
    <w:name w:val="UserStyle_9"/>
    <w:link w:val="6"/>
    <w:qFormat/>
    <w:uiPriority w:val="0"/>
    <w:rPr>
      <w:kern w:val="2"/>
      <w:sz w:val="18"/>
      <w:szCs w:val="18"/>
    </w:rPr>
  </w:style>
  <w:style w:type="character" w:customStyle="1" w:styleId="32">
    <w:name w:val="UserStyle_10"/>
    <w:link w:val="16"/>
    <w:qFormat/>
    <w:uiPriority w:val="0"/>
    <w:rPr>
      <w:rFonts w:ascii="Times New Roman" w:hAnsi="Times New Roman"/>
      <w:kern w:val="2"/>
      <w:sz w:val="21"/>
      <w:szCs w:val="24"/>
    </w:rPr>
  </w:style>
  <w:style w:type="character" w:customStyle="1" w:styleId="33">
    <w:name w:val="UserStyle_11"/>
    <w:link w:val="1"/>
    <w:semiHidden/>
    <w:qFormat/>
    <w:uiPriority w:val="0"/>
  </w:style>
  <w:style w:type="paragraph" w:customStyle="1" w:styleId="34">
    <w:name w:val="UserStyle_12"/>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5">
    <w:name w:val="NormalIndent"/>
    <w:basedOn w:val="1"/>
    <w:qFormat/>
    <w:uiPriority w:val="0"/>
    <w:pPr>
      <w:ind w:firstLine="200" w:firstLineChars="200"/>
      <w:jc w:val="both"/>
      <w:textAlignment w:val="baseline"/>
    </w:pPr>
    <w:rPr>
      <w:rFonts w:ascii="Calibri" w:hAnsi="Calibri" w:eastAsia="宋体"/>
      <w:kern w:val="2"/>
      <w:sz w:val="21"/>
      <w:szCs w:val="24"/>
      <w:lang w:val="en-US" w:eastAsia="zh-CN" w:bidi="ar-SA"/>
    </w:rPr>
  </w:style>
  <w:style w:type="paragraph" w:customStyle="1" w:styleId="36">
    <w:name w:val="UserStyle_13"/>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37">
    <w:name w:val="HtmlNormal"/>
    <w:basedOn w:val="1"/>
    <w:qFormat/>
    <w:uiPriority w:val="0"/>
    <w:pPr>
      <w:widowControl/>
      <w:spacing w:before="100" w:beforeAutospacing="1" w:after="100" w:afterAutospacing="1"/>
      <w:jc w:val="left"/>
      <w:textAlignment w:val="baseline"/>
    </w:pPr>
    <w:rPr>
      <w:rFonts w:ascii="宋体" w:hAnsi="宋体"/>
      <w:kern w:val="0"/>
      <w:sz w:val="18"/>
      <w:szCs w:val="18"/>
      <w:lang w:val="en-US" w:eastAsia="zh-CN" w:bidi="ar-SA"/>
    </w:rPr>
  </w:style>
  <w:style w:type="paragraph" w:customStyle="1" w:styleId="38">
    <w:name w:val="UserStyle_14"/>
    <w:qFormat/>
    <w:uiPriority w:val="0"/>
    <w:pPr>
      <w:textAlignment w:val="baseline"/>
    </w:pPr>
    <w:rPr>
      <w:rFonts w:ascii="Times New Roman" w:hAnsi="Times New Roman" w:eastAsia="宋体" w:cstheme="minorBidi"/>
      <w:kern w:val="2"/>
      <w:sz w:val="21"/>
      <w:szCs w:val="24"/>
      <w:lang w:val="en-US" w:eastAsia="zh-CN" w:bidi="ar-SA"/>
    </w:rPr>
  </w:style>
  <w:style w:type="paragraph" w:customStyle="1" w:styleId="39">
    <w:name w:val="UserStyle_15"/>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2104</Words>
  <Characters>2282</Characters>
  <TotalTime>5</TotalTime>
  <ScaleCrop>false</ScaleCrop>
  <LinksUpToDate>false</LinksUpToDate>
  <CharactersWithSpaces>2437</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2022-07-04T02:01:00Z</dcterms:created>
  <dc:creator>GreatWall</dc:creator>
  <cp:lastModifiedBy>鲁</cp:lastModifiedBy>
  <dcterms:modified xsi:type="dcterms:W3CDTF">2024-04-26T08:36:36Z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B0642E199F984A60929AC9F206ADF745_13</vt:lpwstr>
  </property>
</Properties>
</file>